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9E" w:rsidRDefault="00F51641" w:rsidP="00F51641">
      <w:pPr>
        <w:pStyle w:val="Nzev"/>
        <w:spacing w:before="240" w:after="240"/>
        <w:rPr>
          <w:b/>
          <w:color w:val="FF0000"/>
          <w:sz w:val="34"/>
          <w:szCs w:val="34"/>
        </w:rPr>
      </w:pPr>
      <w:bookmarkStart w:id="0" w:name="_vhmjhenbmxf0"/>
      <w:bookmarkEnd w:id="0"/>
      <w:r>
        <w:rPr>
          <w:b/>
          <w:color w:val="FF0000"/>
          <w:sz w:val="34"/>
          <w:szCs w:val="34"/>
        </w:rPr>
        <w:t xml:space="preserve">Farma v jeskyni uvede novou inscenaci </w:t>
      </w:r>
      <w:proofErr w:type="spellStart"/>
      <w:r w:rsidR="009716CA">
        <w:rPr>
          <w:b/>
          <w:i/>
          <w:color w:val="FF0000"/>
          <w:sz w:val="34"/>
          <w:szCs w:val="34"/>
        </w:rPr>
        <w:t>All</w:t>
      </w:r>
      <w:proofErr w:type="spellEnd"/>
      <w:r w:rsidR="009716CA">
        <w:rPr>
          <w:b/>
          <w:i/>
          <w:color w:val="FF0000"/>
          <w:sz w:val="34"/>
          <w:szCs w:val="34"/>
        </w:rPr>
        <w:t xml:space="preserve"> </w:t>
      </w:r>
      <w:proofErr w:type="spellStart"/>
      <w:r w:rsidR="009716CA">
        <w:rPr>
          <w:b/>
          <w:i/>
          <w:color w:val="FF0000"/>
          <w:sz w:val="34"/>
          <w:szCs w:val="34"/>
        </w:rPr>
        <w:t>Is</w:t>
      </w:r>
      <w:proofErr w:type="spellEnd"/>
      <w:r w:rsidR="009716CA">
        <w:rPr>
          <w:b/>
          <w:i/>
          <w:color w:val="FF0000"/>
          <w:sz w:val="34"/>
          <w:szCs w:val="34"/>
        </w:rPr>
        <w:t xml:space="preserve"> </w:t>
      </w:r>
      <w:proofErr w:type="spellStart"/>
      <w:r w:rsidR="009716CA">
        <w:rPr>
          <w:b/>
          <w:i/>
          <w:color w:val="FF0000"/>
          <w:sz w:val="34"/>
          <w:szCs w:val="34"/>
        </w:rPr>
        <w:t>Good</w:t>
      </w:r>
      <w:proofErr w:type="spellEnd"/>
      <w:r w:rsidR="009716CA">
        <w:rPr>
          <w:b/>
          <w:i/>
          <w:color w:val="FF0000"/>
          <w:sz w:val="34"/>
          <w:szCs w:val="34"/>
        </w:rPr>
        <w:t xml:space="preserve"> in </w:t>
      </w:r>
      <w:proofErr w:type="spellStart"/>
      <w:r w:rsidR="009716CA">
        <w:rPr>
          <w:b/>
          <w:i/>
          <w:color w:val="FF0000"/>
          <w:sz w:val="34"/>
          <w:szCs w:val="34"/>
        </w:rPr>
        <w:t>Heaven</w:t>
      </w:r>
      <w:proofErr w:type="spellEnd"/>
      <w:r w:rsidR="009716CA">
        <w:rPr>
          <w:b/>
          <w:i/>
          <w:color w:val="FF0000"/>
          <w:sz w:val="34"/>
          <w:szCs w:val="34"/>
        </w:rPr>
        <w:t xml:space="preserve">. </w:t>
      </w:r>
      <w:r>
        <w:rPr>
          <w:b/>
          <w:color w:val="FF0000"/>
          <w:sz w:val="34"/>
          <w:szCs w:val="34"/>
        </w:rPr>
        <w:t>Odehraje ji přímo v Lynchově výstavě v </w:t>
      </w:r>
      <w:proofErr w:type="spellStart"/>
      <w:r>
        <w:rPr>
          <w:b/>
          <w:color w:val="FF0000"/>
          <w:sz w:val="34"/>
          <w:szCs w:val="34"/>
        </w:rPr>
        <w:t>DOXu</w:t>
      </w:r>
      <w:bookmarkStart w:id="1" w:name="_qgsyv3iui2kf"/>
      <w:bookmarkEnd w:id="1"/>
      <w:proofErr w:type="spellEnd"/>
      <w:r>
        <w:rPr>
          <w:b/>
          <w:color w:val="FF0000"/>
          <w:sz w:val="34"/>
          <w:szCs w:val="34"/>
        </w:rPr>
        <w:t>.</w:t>
      </w:r>
    </w:p>
    <w:p w:rsidR="00EF0A9E" w:rsidRDefault="00EF0A9E">
      <w:bookmarkStart w:id="2" w:name="_GoBack"/>
      <w:bookmarkEnd w:id="2"/>
    </w:p>
    <w:p w:rsidR="00EF0A9E" w:rsidRDefault="00F51641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 se stane, když galerie po zavírací době nezavře, ale začne se zaplňovat příběhy surreálních postav, které si žijí vlastním životem? Farma v jeskyni, stálý divadelní soubor Centra současného umění DOX, přichází s jedinečným večerním představením </w:t>
      </w:r>
      <w:hyperlink r:id="rId7">
        <w:proofErr w:type="spellStart"/>
        <w:r>
          <w:rPr>
            <w:rStyle w:val="Hypertextovodkaz"/>
            <w:b/>
            <w:sz w:val="24"/>
            <w:szCs w:val="24"/>
          </w:rPr>
          <w:t>All</w:t>
        </w:r>
        <w:proofErr w:type="spellEnd"/>
        <w:r>
          <w:rPr>
            <w:rStyle w:val="Hypertextovodkaz"/>
            <w:b/>
            <w:sz w:val="24"/>
            <w:szCs w:val="24"/>
          </w:rPr>
          <w:t xml:space="preserve"> </w:t>
        </w:r>
        <w:proofErr w:type="spellStart"/>
        <w:r>
          <w:rPr>
            <w:rStyle w:val="Hypertextovodkaz"/>
            <w:b/>
            <w:sz w:val="24"/>
            <w:szCs w:val="24"/>
          </w:rPr>
          <w:t>Is</w:t>
        </w:r>
        <w:proofErr w:type="spellEnd"/>
        <w:r>
          <w:rPr>
            <w:rStyle w:val="Hypertextovodkaz"/>
            <w:b/>
            <w:sz w:val="24"/>
            <w:szCs w:val="24"/>
          </w:rPr>
          <w:t xml:space="preserve"> </w:t>
        </w:r>
        <w:proofErr w:type="spellStart"/>
        <w:r>
          <w:rPr>
            <w:rStyle w:val="Hypertextovodkaz"/>
            <w:b/>
            <w:sz w:val="24"/>
            <w:szCs w:val="24"/>
          </w:rPr>
          <w:t>Good</w:t>
        </w:r>
        <w:proofErr w:type="spellEnd"/>
        <w:r>
          <w:rPr>
            <w:rStyle w:val="Hypertextovodkaz"/>
            <w:b/>
            <w:sz w:val="24"/>
            <w:szCs w:val="24"/>
          </w:rPr>
          <w:t xml:space="preserve"> in </w:t>
        </w:r>
        <w:proofErr w:type="spellStart"/>
        <w:r>
          <w:rPr>
            <w:rStyle w:val="Hypertextovodkaz"/>
            <w:b/>
            <w:sz w:val="24"/>
            <w:szCs w:val="24"/>
          </w:rPr>
          <w:t>Heaven</w:t>
        </w:r>
        <w:proofErr w:type="spellEnd"/>
      </w:hyperlink>
      <w:r>
        <w:rPr>
          <w:b/>
          <w:sz w:val="24"/>
          <w:szCs w:val="24"/>
        </w:rPr>
        <w:t xml:space="preserve">, které se odehrává uprostřed výstavy </w:t>
      </w:r>
      <w:hyperlink r:id="rId8">
        <w:r>
          <w:rPr>
            <w:rStyle w:val="Hypertextovodkaz"/>
            <w:b/>
            <w:i/>
            <w:sz w:val="24"/>
            <w:szCs w:val="24"/>
          </w:rPr>
          <w:t xml:space="preserve">David Lynch: Up in </w:t>
        </w:r>
        <w:proofErr w:type="spellStart"/>
        <w:r>
          <w:rPr>
            <w:rStyle w:val="Hypertextovodkaz"/>
            <w:b/>
            <w:i/>
            <w:sz w:val="24"/>
            <w:szCs w:val="24"/>
          </w:rPr>
          <w:t>Flames</w:t>
        </w:r>
        <w:proofErr w:type="spellEnd"/>
      </w:hyperlink>
      <w:r>
        <w:rPr>
          <w:b/>
          <w:sz w:val="24"/>
          <w:szCs w:val="24"/>
        </w:rPr>
        <w:t xml:space="preserve">. Diváci budou mít pouze pět večerů na to, aby se ponořili do tajuplného, lehce absurdního světa nové inscenace souboru. </w:t>
      </w:r>
    </w:p>
    <w:p w:rsidR="00EF0A9E" w:rsidRDefault="00F51641">
      <w:pPr>
        <w:spacing w:before="240" w:after="240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Premiéra: </w:t>
      </w:r>
      <w:r>
        <w:rPr>
          <w:b/>
          <w:sz w:val="24"/>
          <w:szCs w:val="24"/>
        </w:rPr>
        <w:t>16. listopadu 2025, 20:00, Centrum současného umění DOX</w:t>
      </w:r>
      <w:r>
        <w:rPr>
          <w:b/>
          <w:sz w:val="24"/>
          <w:szCs w:val="24"/>
        </w:rPr>
        <w:br/>
      </w:r>
      <w:r>
        <w:rPr>
          <w:b/>
          <w:color w:val="FF0000"/>
          <w:sz w:val="24"/>
          <w:szCs w:val="24"/>
        </w:rPr>
        <w:t xml:space="preserve">Další uvedení: </w:t>
      </w:r>
      <w:proofErr w:type="gramStart"/>
      <w:r>
        <w:rPr>
          <w:b/>
          <w:sz w:val="24"/>
          <w:szCs w:val="24"/>
        </w:rPr>
        <w:t>17.–20</w:t>
      </w:r>
      <w:proofErr w:type="gramEnd"/>
      <w:r>
        <w:rPr>
          <w:b/>
          <w:sz w:val="24"/>
          <w:szCs w:val="24"/>
        </w:rPr>
        <w:t>. listopadu 2025, 20:00, Centrum současného umění DOX</w:t>
      </w:r>
    </w:p>
    <w:p w:rsidR="00EF0A9E" w:rsidRDefault="00F51641">
      <w:pPr>
        <w:spacing w:before="240" w:after="24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margin">
              <wp:posOffset>752475</wp:posOffset>
            </wp:positionH>
            <wp:positionV relativeFrom="paragraph">
              <wp:posOffset>3810</wp:posOffset>
            </wp:positionV>
            <wp:extent cx="3857625" cy="4821555"/>
            <wp:effectExtent l="0" t="0" r="0" b="0"/>
            <wp:wrapTight wrapText="bothSides">
              <wp:wrapPolygon edited="0">
                <wp:start x="0" y="0"/>
                <wp:lineTo x="0" y="21506"/>
                <wp:lineTo x="21547" y="21506"/>
                <wp:lineTo x="21547" y="0"/>
                <wp:lineTo x="0" y="0"/>
              </wp:wrapPolygon>
            </wp:wrapTight>
            <wp:docPr id="1" name="Obrázek 7" descr="P:\Doxstorage\06 PERFORMING\PERFORMING 2025\12_PROSINEC - All is good in heaven\PRESS\Hana - FVJ - nahledy 2_mensi do 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7" descr="P:\Doxstorage\06 PERFORMING\PERFORMING 2025\12_PROSINEC - All is good in heaven\PRESS\Hana - FVJ - nahledy 2_mensi do TZ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82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A9E" w:rsidRDefault="00EF0A9E">
      <w:pPr>
        <w:spacing w:after="240"/>
      </w:pP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F51641">
      <w:pPr>
        <w:spacing w:after="24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25400" distL="114300" distR="113665" simplePos="0" relativeHeight="251658240" behindDoc="0" locked="0" layoutInCell="0" allowOverlap="1" wp14:anchorId="5BCC2818">
                <wp:simplePos x="0" y="0"/>
                <wp:positionH relativeFrom="column">
                  <wp:posOffset>752475</wp:posOffset>
                </wp:positionH>
                <wp:positionV relativeFrom="paragraph">
                  <wp:posOffset>278130</wp:posOffset>
                </wp:positionV>
                <wp:extent cx="4105275" cy="196850"/>
                <wp:effectExtent l="635" t="0" r="0" b="0"/>
                <wp:wrapTight wrapText="bothSides">
                  <wp:wrapPolygon edited="0">
                    <wp:start x="0" y="0"/>
                    <wp:lineTo x="0" y="18813"/>
                    <wp:lineTo x="21550" y="18813"/>
                    <wp:lineTo x="21550" y="0"/>
                    <wp:lineTo x="0" y="0"/>
                  </wp:wrapPolygon>
                </wp:wrapTight>
                <wp:docPr id="2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F0A9E" w:rsidRDefault="00F51641">
                            <w:pPr>
                              <w:pStyle w:val="Obsahrmc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↑ 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Good</w:t>
                            </w:r>
                            <w:proofErr w:type="spellEnd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Heaven</w:t>
                            </w:r>
                            <w:proofErr w:type="spellEnd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, foto: Michal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Hančovský</w:t>
                            </w:r>
                            <w:proofErr w:type="spellEnd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, ©DOX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C2818" id="Textové pole 8" o:spid="_x0000_s1026" style="position:absolute;left:0;text-align:left;margin-left:59.25pt;margin-top:21.9pt;width:323.25pt;height:15.5pt;z-index:251658240;visibility:visible;mso-wrap-style:square;mso-wrap-distance-left:9pt;mso-wrap-distance-top:0;mso-wrap-distance-right:8.95pt;mso-wrap-distance-bottom: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" o:allowincell="f" stroked="f" strokeweight="0">
                <v:textbox>
                  <w:txbxContent>
                    <w:p w:rsidR="00EF0A9E" w:rsidRDefault="00F51641">
                      <w:pPr>
                        <w:pStyle w:val="Obsahrmc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↑  </w:t>
                      </w:r>
                      <w:proofErr w:type="spellStart"/>
                      <w:r>
                        <w:rPr>
                          <w:color w:val="FF0000"/>
                          <w:sz w:val="18"/>
                          <w:szCs w:val="18"/>
                        </w:rPr>
                        <w:t>All</w:t>
                      </w:r>
                      <w:proofErr w:type="spellEnd"/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18"/>
                          <w:szCs w:val="18"/>
                        </w:rPr>
                        <w:t>Is</w:t>
                      </w:r>
                      <w:proofErr w:type="spellEnd"/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18"/>
                          <w:szCs w:val="18"/>
                        </w:rPr>
                        <w:t>Good</w:t>
                      </w:r>
                      <w:proofErr w:type="spellEnd"/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FF0000"/>
                          <w:sz w:val="18"/>
                          <w:szCs w:val="18"/>
                        </w:rPr>
                        <w:t>Heaven</w:t>
                      </w:r>
                      <w:proofErr w:type="spellEnd"/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, foto: Michal </w:t>
                      </w:r>
                      <w:proofErr w:type="spellStart"/>
                      <w:r>
                        <w:rPr>
                          <w:color w:val="FF0000"/>
                          <w:sz w:val="18"/>
                          <w:szCs w:val="18"/>
                        </w:rPr>
                        <w:t>Hančovský</w:t>
                      </w:r>
                      <w:proofErr w:type="spellEnd"/>
                      <w:r>
                        <w:rPr>
                          <w:color w:val="FF0000"/>
                          <w:sz w:val="18"/>
                          <w:szCs w:val="18"/>
                        </w:rPr>
                        <w:t>, ©DOX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F0A9E" w:rsidRDefault="00EF0A9E">
      <w:pPr>
        <w:spacing w:after="240"/>
        <w:jc w:val="both"/>
        <w:rPr>
          <w:b/>
          <w:color w:val="FF0000"/>
          <w:sz w:val="24"/>
          <w:szCs w:val="24"/>
          <w:u w:val="single"/>
        </w:rPr>
      </w:pPr>
    </w:p>
    <w:p w:rsidR="00EF0A9E" w:rsidRDefault="00F51641">
      <w:pPr>
        <w:spacing w:after="240"/>
        <w:jc w:val="both"/>
        <w:rPr>
          <w:b/>
          <w:color w:val="FF0000"/>
          <w:sz w:val="24"/>
          <w:szCs w:val="24"/>
          <w:u w:val="single"/>
        </w:rPr>
      </w:pPr>
      <w:proofErr w:type="spellStart"/>
      <w:r>
        <w:rPr>
          <w:b/>
          <w:color w:val="FF0000"/>
          <w:sz w:val="24"/>
          <w:szCs w:val="24"/>
          <w:u w:val="single"/>
        </w:rPr>
        <w:lastRenderedPageBreak/>
        <w:t>Lynchovská</w:t>
      </w:r>
      <w:proofErr w:type="spellEnd"/>
      <w:r>
        <w:rPr>
          <w:b/>
          <w:color w:val="FF0000"/>
          <w:sz w:val="24"/>
          <w:szCs w:val="24"/>
          <w:u w:val="single"/>
        </w:rPr>
        <w:t xml:space="preserve"> atmosféra naživo</w:t>
      </w:r>
    </w:p>
    <w:p w:rsidR="00EF0A9E" w:rsidRDefault="00F51641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All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Good</w:t>
      </w:r>
      <w:proofErr w:type="spellEnd"/>
      <w:r>
        <w:rPr>
          <w:i/>
          <w:sz w:val="24"/>
          <w:szCs w:val="24"/>
        </w:rPr>
        <w:t xml:space="preserve"> in </w:t>
      </w:r>
      <w:proofErr w:type="spellStart"/>
      <w:r>
        <w:rPr>
          <w:i/>
          <w:sz w:val="24"/>
          <w:szCs w:val="24"/>
        </w:rPr>
        <w:t>Heaven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je hravé setkání se šesti fiktivními charaktery, které se stávají dalšími – oživlými – exponáty výstavy. Diváci se pohybují přímo mezi </w:t>
      </w:r>
      <w:proofErr w:type="spellStart"/>
      <w:r>
        <w:rPr>
          <w:sz w:val="24"/>
          <w:szCs w:val="24"/>
        </w:rPr>
        <w:t>performery</w:t>
      </w:r>
      <w:proofErr w:type="spellEnd"/>
      <w:r>
        <w:rPr>
          <w:sz w:val="24"/>
          <w:szCs w:val="24"/>
        </w:rPr>
        <w:t xml:space="preserve">, nahlížejí do jednotlivých místností výstavy a setkávají se s absurdními, lehce tajemnými postavami. Bytosti, které jako by unikly z Lynchova světa, jsou tak divákům na dosah ruky. </w:t>
      </w:r>
      <w:proofErr w:type="spellStart"/>
      <w:r>
        <w:rPr>
          <w:sz w:val="24"/>
          <w:szCs w:val="24"/>
        </w:rPr>
        <w:t>Performeři</w:t>
      </w:r>
      <w:proofErr w:type="spellEnd"/>
      <w:r>
        <w:rPr>
          <w:sz w:val="24"/>
          <w:szCs w:val="24"/>
        </w:rPr>
        <w:t xml:space="preserve"> a performerky mluví pohybem, který dokresluje autorská </w:t>
      </w:r>
      <w:r>
        <w:rPr>
          <w:b/>
          <w:sz w:val="24"/>
          <w:szCs w:val="24"/>
        </w:rPr>
        <w:t>hudba Marcela Bárty</w:t>
      </w:r>
      <w:r>
        <w:rPr>
          <w:sz w:val="24"/>
          <w:szCs w:val="24"/>
        </w:rPr>
        <w:t xml:space="preserve">. </w:t>
      </w:r>
    </w:p>
    <w:p w:rsidR="00EF0A9E" w:rsidRDefault="00F516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i/>
          <w:sz w:val="24"/>
          <w:szCs w:val="24"/>
        </w:rPr>
        <w:t xml:space="preserve">Nesnažili jsme se napodobit </w:t>
      </w:r>
      <w:proofErr w:type="spellStart"/>
      <w:r>
        <w:rPr>
          <w:i/>
          <w:sz w:val="24"/>
          <w:szCs w:val="24"/>
        </w:rPr>
        <w:t>Lynche</w:t>
      </w:r>
      <w:proofErr w:type="spellEnd"/>
      <w:r>
        <w:rPr>
          <w:i/>
          <w:sz w:val="24"/>
          <w:szCs w:val="24"/>
        </w:rPr>
        <w:t xml:space="preserve"> či přímo ilustrovat jeho dílo. Inspirovali jsme se jeho nespoutaností, autentickým náhledem na svět, svobodou nevysvětlovat, nechávat prostor pro imaginaci a také nadsázkou, která je tvorbě Farmy v jeskyni velmi blízká. To, že naše práce </w:t>
      </w:r>
      <w:proofErr w:type="gramStart"/>
      <w:r>
        <w:rPr>
          <w:i/>
          <w:sz w:val="24"/>
          <w:szCs w:val="24"/>
        </w:rPr>
        <w:t>působí ,</w:t>
      </w:r>
      <w:proofErr w:type="spellStart"/>
      <w:r>
        <w:rPr>
          <w:i/>
          <w:sz w:val="24"/>
          <w:szCs w:val="24"/>
        </w:rPr>
        <w:t>lynchovsky</w:t>
      </w:r>
      <w:proofErr w:type="spellEnd"/>
      <w:proofErr w:type="gramEnd"/>
      <w:r>
        <w:rPr>
          <w:i/>
          <w:sz w:val="24"/>
          <w:szCs w:val="24"/>
        </w:rPr>
        <w:t xml:space="preserve">‘, jsme už několikrát slyšeli, i když jsme se o to nikdy nesnažili. Takže u </w:t>
      </w:r>
      <w:proofErr w:type="spellStart"/>
      <w:r>
        <w:rPr>
          <w:i/>
          <w:sz w:val="24"/>
          <w:szCs w:val="24"/>
        </w:rPr>
        <w:t>Lynche</w:t>
      </w:r>
      <w:proofErr w:type="spellEnd"/>
      <w:r>
        <w:rPr>
          <w:i/>
          <w:sz w:val="24"/>
          <w:szCs w:val="24"/>
        </w:rPr>
        <w:t xml:space="preserve"> jsme v prostředí, které je nám blízké,“</w:t>
      </w:r>
      <w:r>
        <w:rPr>
          <w:sz w:val="24"/>
          <w:szCs w:val="24"/>
        </w:rPr>
        <w:t xml:space="preserve"> říká režisér a umělecký šéf souboru </w:t>
      </w:r>
      <w:r>
        <w:rPr>
          <w:b/>
          <w:sz w:val="24"/>
          <w:szCs w:val="24"/>
        </w:rPr>
        <w:t>Viliam Dočolomanský</w:t>
      </w:r>
      <w:r>
        <w:rPr>
          <w:sz w:val="24"/>
          <w:szCs w:val="24"/>
        </w:rPr>
        <w:t>. „</w:t>
      </w:r>
      <w:r>
        <w:rPr>
          <w:i/>
          <w:sz w:val="24"/>
          <w:szCs w:val="24"/>
        </w:rPr>
        <w:t xml:space="preserve">V </w:t>
      </w:r>
      <w:proofErr w:type="spellStart"/>
      <w:r>
        <w:rPr>
          <w:i/>
          <w:sz w:val="24"/>
          <w:szCs w:val="24"/>
        </w:rPr>
        <w:t>All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Good</w:t>
      </w:r>
      <w:proofErr w:type="spellEnd"/>
      <w:r>
        <w:rPr>
          <w:i/>
          <w:sz w:val="24"/>
          <w:szCs w:val="24"/>
        </w:rPr>
        <w:t xml:space="preserve"> in </w:t>
      </w:r>
      <w:proofErr w:type="spellStart"/>
      <w:r>
        <w:rPr>
          <w:i/>
          <w:sz w:val="24"/>
          <w:szCs w:val="24"/>
        </w:rPr>
        <w:t>Heaven</w:t>
      </w:r>
      <w:proofErr w:type="spellEnd"/>
      <w:r>
        <w:rPr>
          <w:i/>
          <w:sz w:val="24"/>
          <w:szCs w:val="24"/>
        </w:rPr>
        <w:t xml:space="preserve"> jsme vytvořili svět, který je absurdní i poetický, zvláštní, a přesto povědomý. Jedná se o hravé, lehce surreální představení vyzdvihující tajemství a imaginativnost světa podivínských bytostí, které nás baví,</w:t>
      </w:r>
      <w:r>
        <w:rPr>
          <w:sz w:val="24"/>
          <w:szCs w:val="24"/>
        </w:rPr>
        <w:t>“ dodává Dočolomanský.</w:t>
      </w:r>
    </w:p>
    <w:p w:rsidR="00EF0A9E" w:rsidRDefault="00F516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Dlouhodobou inspirací Lynchem přiznává i performerka a jedna z tvůrkyň inscenace </w:t>
      </w:r>
      <w:r>
        <w:rPr>
          <w:b/>
          <w:sz w:val="24"/>
          <w:szCs w:val="24"/>
        </w:rPr>
        <w:t>Eliška Vavříková</w:t>
      </w:r>
      <w:r>
        <w:rPr>
          <w:sz w:val="24"/>
          <w:szCs w:val="24"/>
        </w:rPr>
        <w:t>: „</w:t>
      </w:r>
      <w:r>
        <w:rPr>
          <w:i/>
          <w:sz w:val="24"/>
          <w:szCs w:val="24"/>
        </w:rPr>
        <w:t>Svět jeho filmů mi nabídl pohled pod povrch, někam hlouběji, kam až se lidská duše může dostat a dotknout se něčeho netušeného, skrytého, zakázaného. Je to směsice nebezpečí, fascinace, vášně, ale i něčeho blízkého. Důležité místo v inscenaci má také humor a nadsázka,“</w:t>
      </w:r>
      <w:r>
        <w:rPr>
          <w:sz w:val="24"/>
          <w:szCs w:val="24"/>
        </w:rPr>
        <w:t xml:space="preserve"> říká Vavříková.</w:t>
      </w:r>
    </w:p>
    <w:p w:rsidR="00EF0A9E" w:rsidRDefault="00F51641">
      <w:pPr>
        <w:pStyle w:val="Nadpis3"/>
        <w:keepNext w:val="0"/>
        <w:keepLines w:val="0"/>
        <w:spacing w:before="280"/>
        <w:jc w:val="both"/>
        <w:rPr>
          <w:b/>
          <w:color w:val="FF0000"/>
          <w:sz w:val="24"/>
          <w:szCs w:val="24"/>
          <w:u w:val="single"/>
        </w:rPr>
      </w:pPr>
      <w:bookmarkStart w:id="3" w:name="_ffv5yjmf64oj"/>
      <w:bookmarkEnd w:id="3"/>
      <w:r>
        <w:rPr>
          <w:b/>
          <w:color w:val="FF0000"/>
          <w:sz w:val="24"/>
          <w:szCs w:val="24"/>
          <w:u w:val="single"/>
        </w:rPr>
        <w:t xml:space="preserve">Hudba: originální kompozice i ozvěny </w:t>
      </w:r>
      <w:proofErr w:type="spellStart"/>
      <w:r>
        <w:rPr>
          <w:b/>
          <w:color w:val="FF0000"/>
          <w:sz w:val="24"/>
          <w:szCs w:val="24"/>
          <w:u w:val="single"/>
        </w:rPr>
        <w:t>Lynche</w:t>
      </w:r>
      <w:proofErr w:type="spellEnd"/>
    </w:p>
    <w:p w:rsidR="00EF0A9E" w:rsidRDefault="00F516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Významnou roli v nové inscenaci Farmy v jeskyni hraje hudba Marcela Bárty, předního saxofonisty, skladatele a respektované osobnosti české jazzové scény. Bárta vytvořil pro </w:t>
      </w:r>
      <w:proofErr w:type="spellStart"/>
      <w:r>
        <w:rPr>
          <w:i/>
          <w:sz w:val="24"/>
          <w:szCs w:val="24"/>
        </w:rPr>
        <w:t>All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Good</w:t>
      </w:r>
      <w:proofErr w:type="spellEnd"/>
      <w:r>
        <w:rPr>
          <w:i/>
          <w:sz w:val="24"/>
          <w:szCs w:val="24"/>
        </w:rPr>
        <w:t xml:space="preserve"> in </w:t>
      </w:r>
      <w:proofErr w:type="spellStart"/>
      <w:r>
        <w:rPr>
          <w:i/>
          <w:sz w:val="24"/>
          <w:szCs w:val="24"/>
        </w:rPr>
        <w:t>Heaven</w:t>
      </w:r>
      <w:proofErr w:type="spellEnd"/>
      <w:r>
        <w:rPr>
          <w:sz w:val="24"/>
          <w:szCs w:val="24"/>
        </w:rPr>
        <w:t xml:space="preserve"> originální kompozice, které se volně prolínají s hudebními motivy odkazujícími k Lynchovi.</w:t>
      </w:r>
    </w:p>
    <w:p w:rsidR="00EF0A9E" w:rsidRDefault="00F516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i/>
          <w:sz w:val="24"/>
          <w:szCs w:val="24"/>
        </w:rPr>
        <w:t xml:space="preserve">Dávné setkání s tvorbou </w:t>
      </w:r>
      <w:proofErr w:type="spellStart"/>
      <w:r>
        <w:rPr>
          <w:i/>
          <w:sz w:val="24"/>
          <w:szCs w:val="24"/>
        </w:rPr>
        <w:t>Lynche</w:t>
      </w:r>
      <w:proofErr w:type="spellEnd"/>
      <w:r>
        <w:rPr>
          <w:i/>
          <w:sz w:val="24"/>
          <w:szCs w:val="24"/>
        </w:rPr>
        <w:t xml:space="preserve"> ve mně zanechalo zvláštní mysteriózní atmosféru. Při hledání hudby jsem se pokusil vybavit si zpětně tu náladu, obrazy, zvuky. Záměrně jsem se k jednotlivým dílům nevracel. Chtěl jsem, aby se hudba rodila ze vzpomínky, z asociací absurdity, strachu, temnoty, humoru, mnohoznačnosti</w:t>
      </w:r>
      <w:r>
        <w:rPr>
          <w:sz w:val="24"/>
          <w:szCs w:val="24"/>
        </w:rPr>
        <w:t>,“ vysvětluje hudebník.</w:t>
      </w:r>
    </w:p>
    <w:p w:rsidR="00EF0A9E" w:rsidRDefault="00F51641">
      <w:pPr>
        <w:pStyle w:val="Nadpis3"/>
        <w:keepNext w:val="0"/>
        <w:keepLines w:val="0"/>
        <w:spacing w:before="280"/>
        <w:jc w:val="both"/>
        <w:rPr>
          <w:b/>
          <w:color w:val="FF0000"/>
          <w:sz w:val="24"/>
          <w:szCs w:val="24"/>
          <w:u w:val="single"/>
        </w:rPr>
      </w:pPr>
      <w:bookmarkStart w:id="4" w:name="_ijxl8wof4vz"/>
      <w:bookmarkEnd w:id="4"/>
      <w:r>
        <w:rPr>
          <w:b/>
          <w:color w:val="FF0000"/>
          <w:sz w:val="24"/>
          <w:szCs w:val="24"/>
          <w:u w:val="single"/>
        </w:rPr>
        <w:t>Omezený počet repríz</w:t>
      </w:r>
    </w:p>
    <w:p w:rsidR="00EF0A9E" w:rsidRDefault="00F51641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Inscenace </w:t>
      </w:r>
      <w:proofErr w:type="spellStart"/>
      <w:r>
        <w:rPr>
          <w:b/>
          <w:i/>
          <w:sz w:val="24"/>
          <w:szCs w:val="24"/>
        </w:rPr>
        <w:t>All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Good</w:t>
      </w:r>
      <w:proofErr w:type="spellEnd"/>
      <w:r>
        <w:rPr>
          <w:b/>
          <w:i/>
          <w:sz w:val="24"/>
          <w:szCs w:val="24"/>
        </w:rPr>
        <w:t xml:space="preserve"> in </w:t>
      </w:r>
      <w:proofErr w:type="spellStart"/>
      <w:r>
        <w:rPr>
          <w:b/>
          <w:i/>
          <w:sz w:val="24"/>
          <w:szCs w:val="24"/>
        </w:rPr>
        <w:t>Heaven</w:t>
      </w:r>
      <w:proofErr w:type="spellEnd"/>
      <w:r>
        <w:rPr>
          <w:b/>
          <w:sz w:val="24"/>
          <w:szCs w:val="24"/>
        </w:rPr>
        <w:t xml:space="preserve"> se odehraje pouze pětkrát – od 16. do 20. listopadu 2025, vždy od 20:00 v Centru současného umění DOX. </w:t>
      </w:r>
    </w:p>
    <w:p w:rsidR="00EF0A9E" w:rsidRDefault="00F51641">
      <w:pPr>
        <w:pStyle w:val="Nadpis3"/>
        <w:rPr>
          <w:b/>
          <w:color w:val="FF0000"/>
          <w:sz w:val="24"/>
          <w:szCs w:val="24"/>
          <w:u w:val="single"/>
        </w:rPr>
      </w:pPr>
      <w:bookmarkStart w:id="5" w:name="_w9wgx8u0p0l"/>
      <w:bookmarkEnd w:id="5"/>
      <w:r>
        <w:rPr>
          <w:b/>
          <w:color w:val="FF0000"/>
          <w:sz w:val="24"/>
          <w:szCs w:val="24"/>
          <w:u w:val="single"/>
        </w:rPr>
        <w:t>Obsazení</w:t>
      </w:r>
    </w:p>
    <w:p w:rsidR="00EF0A9E" w:rsidRDefault="00F51641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Účinkují:</w:t>
      </w:r>
      <w:r>
        <w:rPr>
          <w:sz w:val="24"/>
          <w:szCs w:val="24"/>
        </w:rPr>
        <w:t xml:space="preserve"> Hana Varadzinová, Eliška Vavříková, </w:t>
      </w:r>
      <w:proofErr w:type="spellStart"/>
      <w:r>
        <w:rPr>
          <w:sz w:val="24"/>
          <w:szCs w:val="24"/>
        </w:rPr>
        <w:t>Gioele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Coccia</w:t>
      </w:r>
      <w:proofErr w:type="spellEnd"/>
      <w:r>
        <w:rPr>
          <w:sz w:val="24"/>
          <w:szCs w:val="24"/>
        </w:rPr>
        <w:t xml:space="preserve">, Barbora </w:t>
      </w:r>
      <w:proofErr w:type="spellStart"/>
      <w:r>
        <w:rPr>
          <w:sz w:val="24"/>
          <w:szCs w:val="24"/>
        </w:rPr>
        <w:t>Ješutová</w:t>
      </w:r>
      <w:proofErr w:type="spellEnd"/>
      <w:r>
        <w:rPr>
          <w:sz w:val="24"/>
          <w:szCs w:val="24"/>
        </w:rPr>
        <w:t>, David Králík a Monika Částková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Hudba:</w:t>
      </w:r>
      <w:r>
        <w:rPr>
          <w:sz w:val="24"/>
          <w:szCs w:val="24"/>
        </w:rPr>
        <w:t xml:space="preserve"> Marcel Bárta</w:t>
      </w:r>
    </w:p>
    <w:p w:rsidR="00EF0A9E" w:rsidRDefault="00F51641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Vytvořili:</w:t>
      </w:r>
      <w:r>
        <w:rPr>
          <w:sz w:val="24"/>
          <w:szCs w:val="24"/>
        </w:rPr>
        <w:t xml:space="preserve"> Viliam Dočolomanský, Hana Varadzinová, Eliška Vavříková, </w:t>
      </w:r>
      <w:proofErr w:type="spellStart"/>
      <w:r>
        <w:rPr>
          <w:sz w:val="24"/>
          <w:szCs w:val="24"/>
        </w:rPr>
        <w:t>Gioele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Coccia</w:t>
      </w:r>
      <w:proofErr w:type="spellEnd"/>
      <w:r>
        <w:rPr>
          <w:sz w:val="24"/>
          <w:szCs w:val="24"/>
        </w:rPr>
        <w:t xml:space="preserve">, Barbora </w:t>
      </w:r>
      <w:proofErr w:type="spellStart"/>
      <w:r>
        <w:rPr>
          <w:sz w:val="24"/>
          <w:szCs w:val="24"/>
        </w:rPr>
        <w:t>Ješutová</w:t>
      </w:r>
      <w:proofErr w:type="spellEnd"/>
      <w:r>
        <w:rPr>
          <w:sz w:val="24"/>
          <w:szCs w:val="24"/>
        </w:rPr>
        <w:t>, David Králík a Monika Částková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Režie:</w:t>
      </w:r>
      <w:r>
        <w:rPr>
          <w:sz w:val="24"/>
          <w:szCs w:val="24"/>
        </w:rPr>
        <w:t xml:space="preserve"> Viliam Dočolomanský</w:t>
      </w:r>
    </w:p>
    <w:p w:rsidR="00EF0A9E" w:rsidRDefault="00F51641">
      <w:pPr>
        <w:spacing w:before="240" w:after="240"/>
        <w:jc w:val="both"/>
        <w:rPr>
          <w:b/>
          <w:i/>
          <w:sz w:val="24"/>
          <w:szCs w:val="24"/>
        </w:rPr>
      </w:pPr>
      <w:bookmarkStart w:id="6" w:name="_veku6urd55mi"/>
      <w:bookmarkEnd w:id="6"/>
      <w:r>
        <w:rPr>
          <w:b/>
          <w:i/>
          <w:sz w:val="24"/>
          <w:szCs w:val="24"/>
        </w:rPr>
        <w:t xml:space="preserve">Projekt vznikl v koprodukci s Centrem současného umění DOX, festivalem Music </w:t>
      </w:r>
      <w:proofErr w:type="spellStart"/>
      <w:r>
        <w:rPr>
          <w:b/>
          <w:i/>
          <w:sz w:val="24"/>
          <w:szCs w:val="24"/>
        </w:rPr>
        <w:t>Is</w:t>
      </w:r>
      <w:proofErr w:type="spellEnd"/>
      <w:r>
        <w:rPr>
          <w:b/>
          <w:i/>
          <w:sz w:val="24"/>
          <w:szCs w:val="24"/>
        </w:rPr>
        <w:t xml:space="preserve"> a za podpory Státního fondu kultury, Ministerstva kultury České republiky a Magistrátu hl. m. Prahy.</w:t>
      </w:r>
    </w:p>
    <w:p w:rsidR="00EF0A9E" w:rsidRDefault="00F51641">
      <w:pPr>
        <w:pStyle w:val="Nadpis2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Farma v jeskyni</w:t>
      </w:r>
    </w:p>
    <w:p w:rsidR="00EF0A9E" w:rsidRDefault="00F51641">
      <w:pPr>
        <w:pStyle w:val="Nadpis2"/>
        <w:rPr>
          <w:sz w:val="24"/>
          <w:szCs w:val="24"/>
        </w:rPr>
      </w:pPr>
      <w:r>
        <w:rPr>
          <w:sz w:val="24"/>
          <w:szCs w:val="24"/>
        </w:rPr>
        <w:t xml:space="preserve">Mezinárodní soubor Farma v jeskyni byl v počátcích průkopníkem fyzického divadla v České republice a od té doby reprezentoval zemi na 3 kontinentech ve více než 60 městech. Soubor získal řadu ocenění, včetně Evropské ceny nové divadelní reality pro Viliama </w:t>
      </w:r>
      <w:proofErr w:type="spellStart"/>
      <w:r>
        <w:rPr>
          <w:sz w:val="24"/>
          <w:szCs w:val="24"/>
        </w:rPr>
        <w:t>Dočolomanského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Award</w:t>
      </w:r>
      <w:proofErr w:type="spellEnd"/>
      <w:r>
        <w:rPr>
          <w:sz w:val="24"/>
          <w:szCs w:val="24"/>
        </w:rPr>
        <w:t xml:space="preserve">, Grand Prix </w:t>
      </w:r>
      <w:proofErr w:type="spellStart"/>
      <w:r>
        <w:rPr>
          <w:sz w:val="24"/>
          <w:szCs w:val="24"/>
        </w:rPr>
        <w:t>Golden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Laurel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Wreath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Award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Fringe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Award</w:t>
      </w:r>
      <w:proofErr w:type="spellEnd"/>
      <w:r>
        <w:rPr>
          <w:sz w:val="24"/>
          <w:szCs w:val="24"/>
        </w:rPr>
        <w:t xml:space="preserve"> nebo Cenu Alfréda </w:t>
      </w:r>
      <w:proofErr w:type="spellStart"/>
      <w:r>
        <w:rPr>
          <w:sz w:val="24"/>
          <w:szCs w:val="24"/>
        </w:rPr>
        <w:t>Radoka</w:t>
      </w:r>
      <w:proofErr w:type="spellEnd"/>
      <w:r>
        <w:rPr>
          <w:sz w:val="24"/>
          <w:szCs w:val="24"/>
        </w:rPr>
        <w:t>.</w:t>
      </w:r>
    </w:p>
    <w:p w:rsidR="00EF0A9E" w:rsidRDefault="00F51641">
      <w:pPr>
        <w:pStyle w:val="Normlnweb"/>
        <w:spacing w:before="280" w:after="280" w:line="276" w:lineRule="auto"/>
        <w:rPr>
          <w:rFonts w:ascii="Arial" w:hAnsi="Arial" w:cs="Arial"/>
        </w:rPr>
      </w:pPr>
      <w:r>
        <w:rPr>
          <w:rFonts w:ascii="Arial" w:hAnsi="Arial" w:cs="Arial"/>
        </w:rPr>
        <w:t>Originální tvorba Farmy v jeskyni je známá především převedením současných témat do jazyka fyzického divadla. Diváci rozpoznají typický rukopis souboru: nespoutaná energie interpretů, živá hudba a dynamika každé jevištní situace. Jejich choreografie ztělesňují důležitá témata, vytvářejí nezapomenutelné obrazy a silné emocionální spojení s diváky.</w:t>
      </w:r>
    </w:p>
    <w:p w:rsidR="00EF0A9E" w:rsidRDefault="00F51641">
      <w:pPr>
        <w:pStyle w:val="Normlnweb"/>
        <w:spacing w:before="280" w:after="280" w:line="276" w:lineRule="auto"/>
        <w:rPr>
          <w:rFonts w:ascii="Arial" w:hAnsi="Arial" w:cs="Arial"/>
        </w:rPr>
      </w:pPr>
      <w:r>
        <w:rPr>
          <w:rFonts w:ascii="Arial" w:hAnsi="Arial" w:cs="Arial"/>
        </w:rPr>
        <w:t>Od roku 2018 působí Farma v jeskyni jako rezidenční soubor Centra současného umění DOX, se kterým sdílí odvahu vyjadřovat se uměním k palčivým tématům a překračovat zavedené hranice kulturního světa. Neváhá nabourávat obvyklé způsoby myšlení a otevírat nové náhledy na dění ve společnosti i chápání jednotlivých uměleckých forem.</w:t>
      </w:r>
    </w:p>
    <w:p w:rsidR="00EF0A9E" w:rsidRDefault="00EF0A9E">
      <w:pPr>
        <w:rPr>
          <w:b/>
          <w:color w:val="FF0000"/>
          <w:sz w:val="32"/>
          <w:szCs w:val="32"/>
        </w:rPr>
      </w:pPr>
    </w:p>
    <w:p w:rsidR="00EF0A9E" w:rsidRDefault="00F51641">
      <w:pPr>
        <w:jc w:val="both"/>
        <w:rPr>
          <w:b/>
        </w:rPr>
      </w:pPr>
      <w:r>
        <w:rPr>
          <w:b/>
        </w:rPr>
        <w:t xml:space="preserve"> </w:t>
      </w:r>
    </w:p>
    <w:p w:rsidR="00EF0A9E" w:rsidRDefault="00F51641">
      <w:pPr>
        <w:jc w:val="center"/>
        <w:rPr>
          <w:b/>
          <w:color w:val="FF0000"/>
          <w:sz w:val="28"/>
          <w:szCs w:val="28"/>
          <w:highlight w:val="white"/>
        </w:rPr>
      </w:pPr>
      <w:proofErr w:type="spellStart"/>
      <w:r>
        <w:rPr>
          <w:b/>
          <w:color w:val="FF0000"/>
          <w:sz w:val="28"/>
          <w:szCs w:val="28"/>
          <w:highlight w:val="white"/>
        </w:rPr>
        <w:t>All</w:t>
      </w:r>
      <w:proofErr w:type="spellEnd"/>
      <w:r>
        <w:rPr>
          <w:b/>
          <w:color w:val="FF0000"/>
          <w:sz w:val="28"/>
          <w:szCs w:val="28"/>
          <w:highlight w:val="white"/>
        </w:rPr>
        <w:t xml:space="preserve"> </w:t>
      </w:r>
      <w:proofErr w:type="spellStart"/>
      <w:r>
        <w:rPr>
          <w:b/>
          <w:color w:val="FF0000"/>
          <w:sz w:val="28"/>
          <w:szCs w:val="28"/>
          <w:highlight w:val="white"/>
        </w:rPr>
        <w:t>Is</w:t>
      </w:r>
      <w:proofErr w:type="spellEnd"/>
      <w:r>
        <w:rPr>
          <w:b/>
          <w:color w:val="FF0000"/>
          <w:sz w:val="28"/>
          <w:szCs w:val="28"/>
          <w:highlight w:val="white"/>
        </w:rPr>
        <w:t xml:space="preserve"> </w:t>
      </w:r>
      <w:proofErr w:type="spellStart"/>
      <w:r>
        <w:rPr>
          <w:b/>
          <w:color w:val="FF0000"/>
          <w:sz w:val="28"/>
          <w:szCs w:val="28"/>
          <w:highlight w:val="white"/>
        </w:rPr>
        <w:t>Good</w:t>
      </w:r>
      <w:proofErr w:type="spellEnd"/>
      <w:r>
        <w:rPr>
          <w:b/>
          <w:color w:val="FF0000"/>
          <w:sz w:val="28"/>
          <w:szCs w:val="28"/>
          <w:highlight w:val="white"/>
        </w:rPr>
        <w:t xml:space="preserve"> in </w:t>
      </w:r>
      <w:proofErr w:type="spellStart"/>
      <w:r>
        <w:rPr>
          <w:b/>
          <w:color w:val="FF0000"/>
          <w:sz w:val="28"/>
          <w:szCs w:val="28"/>
          <w:highlight w:val="white"/>
        </w:rPr>
        <w:t>Heaven</w:t>
      </w:r>
      <w:proofErr w:type="spellEnd"/>
    </w:p>
    <w:p w:rsidR="00EF0A9E" w:rsidRDefault="00F51641">
      <w:pPr>
        <w:jc w:val="center"/>
        <w:rPr>
          <w:b/>
          <w:color w:val="000000" w:themeColor="text1"/>
          <w:sz w:val="28"/>
          <w:szCs w:val="28"/>
          <w:highlight w:val="white"/>
        </w:rPr>
      </w:pPr>
      <w:proofErr w:type="gramStart"/>
      <w:r>
        <w:rPr>
          <w:b/>
          <w:color w:val="000000" w:themeColor="text1"/>
          <w:sz w:val="28"/>
          <w:szCs w:val="28"/>
          <w:highlight w:val="white"/>
        </w:rPr>
        <w:t>16.–20</w:t>
      </w:r>
      <w:proofErr w:type="gramEnd"/>
      <w:r>
        <w:rPr>
          <w:b/>
          <w:color w:val="000000" w:themeColor="text1"/>
          <w:sz w:val="28"/>
          <w:szCs w:val="28"/>
          <w:highlight w:val="white"/>
        </w:rPr>
        <w:t>. 11. 2025</w:t>
      </w:r>
    </w:p>
    <w:p w:rsidR="00EF0A9E" w:rsidRDefault="00F51641">
      <w:pPr>
        <w:jc w:val="center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>Centrum současného umění DOX</w:t>
      </w:r>
    </w:p>
    <w:p w:rsidR="00EF0A9E" w:rsidRDefault="00F51641">
      <w:pPr>
        <w:spacing w:line="300" w:lineRule="auto"/>
        <w:jc w:val="center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Poupětova 1, Praha 7</w:t>
      </w:r>
    </w:p>
    <w:p w:rsidR="00EF0A9E" w:rsidRDefault="00EF0A9E">
      <w:pPr>
        <w:shd w:val="clear" w:color="auto" w:fill="FFFFFF"/>
        <w:jc w:val="both"/>
        <w:rPr>
          <w:color w:val="0000FF"/>
          <w:sz w:val="24"/>
          <w:szCs w:val="24"/>
          <w:highlight w:val="white"/>
        </w:rPr>
      </w:pPr>
    </w:p>
    <w:p w:rsidR="00EF0A9E" w:rsidRDefault="00EF0A9E">
      <w:pPr>
        <w:jc w:val="both"/>
        <w:rPr>
          <w:b/>
          <w:color w:val="FF0000"/>
          <w:sz w:val="24"/>
          <w:szCs w:val="24"/>
          <w:highlight w:val="white"/>
        </w:rPr>
      </w:pPr>
    </w:p>
    <w:p w:rsidR="00EF0A9E" w:rsidRDefault="00EF0A9E">
      <w:pPr>
        <w:jc w:val="both"/>
        <w:rPr>
          <w:b/>
          <w:color w:val="FF0000"/>
          <w:sz w:val="24"/>
          <w:szCs w:val="24"/>
          <w:highlight w:val="white"/>
        </w:rPr>
      </w:pPr>
    </w:p>
    <w:p w:rsidR="00EF0A9E" w:rsidRDefault="00F51641">
      <w:pPr>
        <w:jc w:val="both"/>
        <w:rPr>
          <w:color w:val="0000FF"/>
          <w:sz w:val="24"/>
          <w:szCs w:val="24"/>
          <w:highlight w:val="white"/>
          <w:u w:val="single"/>
        </w:rPr>
      </w:pPr>
      <w:r>
        <w:rPr>
          <w:b/>
          <w:color w:val="FF0000"/>
          <w:sz w:val="24"/>
          <w:szCs w:val="24"/>
          <w:highlight w:val="white"/>
        </w:rPr>
        <w:t>Kontakt</w:t>
      </w:r>
    </w:p>
    <w:p w:rsidR="00EF0A9E" w:rsidRDefault="00F51641">
      <w:pPr>
        <w:shd w:val="clear" w:color="auto" w:fill="FFFFFF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Karolína Kočí</w:t>
      </w:r>
    </w:p>
    <w:p w:rsidR="00EF0A9E" w:rsidRDefault="00F51641">
      <w:pPr>
        <w:shd w:val="clear" w:color="auto" w:fill="FFFFFF"/>
        <w:jc w:val="both"/>
        <w:rPr>
          <w:color w:val="0000FF"/>
          <w:sz w:val="24"/>
          <w:szCs w:val="24"/>
          <w:highlight w:val="white"/>
        </w:rPr>
      </w:pPr>
      <w:r>
        <w:rPr>
          <w:color w:val="FF0000"/>
          <w:sz w:val="24"/>
          <w:szCs w:val="24"/>
          <w:highlight w:val="white"/>
        </w:rPr>
        <w:t>E</w:t>
      </w:r>
      <w:r>
        <w:rPr>
          <w:sz w:val="24"/>
          <w:szCs w:val="24"/>
          <w:highlight w:val="white"/>
        </w:rPr>
        <w:t xml:space="preserve"> </w:t>
      </w:r>
      <w:hyperlink r:id="rId10">
        <w:r>
          <w:rPr>
            <w:color w:val="1155CC"/>
            <w:sz w:val="24"/>
            <w:szCs w:val="24"/>
            <w:highlight w:val="white"/>
            <w:u w:val="single"/>
          </w:rPr>
          <w:t>karolina.koci@dox.cz</w:t>
        </w:r>
      </w:hyperlink>
    </w:p>
    <w:p w:rsidR="00EF0A9E" w:rsidRDefault="00F51641">
      <w:pPr>
        <w:jc w:val="both"/>
        <w:rPr>
          <w:color w:val="0000FF"/>
          <w:sz w:val="24"/>
          <w:szCs w:val="24"/>
          <w:highlight w:val="white"/>
        </w:rPr>
      </w:pPr>
      <w:r>
        <w:rPr>
          <w:color w:val="FF0000"/>
          <w:sz w:val="24"/>
          <w:szCs w:val="24"/>
          <w:highlight w:val="white"/>
        </w:rPr>
        <w:t>T</w:t>
      </w:r>
      <w:r>
        <w:rPr>
          <w:sz w:val="24"/>
          <w:szCs w:val="24"/>
          <w:highlight w:val="white"/>
        </w:rPr>
        <w:t xml:space="preserve"> +420 777 870 219</w:t>
      </w:r>
    </w:p>
    <w:p w:rsidR="00EF0A9E" w:rsidRDefault="009716CA">
      <w:pPr>
        <w:jc w:val="both"/>
        <w:rPr>
          <w:color w:val="0000FF"/>
          <w:sz w:val="24"/>
          <w:szCs w:val="24"/>
          <w:highlight w:val="white"/>
          <w:u w:val="single"/>
        </w:rPr>
      </w:pPr>
      <w:hyperlink r:id="rId11">
        <w:r w:rsidR="00F51641">
          <w:rPr>
            <w:color w:val="0000FF"/>
            <w:sz w:val="24"/>
            <w:szCs w:val="24"/>
            <w:highlight w:val="white"/>
            <w:u w:val="single"/>
          </w:rPr>
          <w:t>www.dox.cz</w:t>
        </w:r>
      </w:hyperlink>
    </w:p>
    <w:p w:rsidR="00EF0A9E" w:rsidRDefault="00EF0A9E">
      <w:pPr>
        <w:shd w:val="clear" w:color="auto" w:fill="FFFFFF"/>
        <w:jc w:val="both"/>
        <w:rPr>
          <w:sz w:val="24"/>
          <w:szCs w:val="24"/>
          <w:highlight w:val="white"/>
        </w:rPr>
      </w:pPr>
    </w:p>
    <w:p w:rsidR="00EF0A9E" w:rsidRDefault="00F51641">
      <w:pPr>
        <w:shd w:val="clear" w:color="auto" w:fill="FFFFFF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Tiskovou zprávu a fotografie lze po registraci stáhnout v sekci</w:t>
      </w:r>
      <w:hyperlink r:id="rId12">
        <w:r>
          <w:rPr>
            <w:sz w:val="24"/>
            <w:szCs w:val="24"/>
            <w:highlight w:val="white"/>
          </w:rPr>
          <w:t xml:space="preserve"> </w:t>
        </w:r>
      </w:hyperlink>
      <w:hyperlink r:id="rId13">
        <w:proofErr w:type="spellStart"/>
        <w:r>
          <w:rPr>
            <w:color w:val="0000FF"/>
            <w:sz w:val="24"/>
            <w:szCs w:val="24"/>
            <w:highlight w:val="white"/>
            <w:u w:val="single"/>
          </w:rPr>
          <w:t>Press</w:t>
        </w:r>
        <w:proofErr w:type="spellEnd"/>
      </w:hyperlink>
      <w:r>
        <w:rPr>
          <w:sz w:val="24"/>
          <w:szCs w:val="24"/>
          <w:highlight w:val="white"/>
        </w:rPr>
        <w:t>.</w:t>
      </w:r>
    </w:p>
    <w:sectPr w:rsidR="00EF0A9E">
      <w:headerReference w:type="default" r:id="rId14"/>
      <w:pgSz w:w="11906" w:h="16838"/>
      <w:pgMar w:top="1440" w:right="1440" w:bottom="1440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EDE" w:rsidRDefault="00F51641">
      <w:pPr>
        <w:spacing w:line="240" w:lineRule="auto"/>
      </w:pPr>
      <w:r>
        <w:separator/>
      </w:r>
    </w:p>
  </w:endnote>
  <w:endnote w:type="continuationSeparator" w:id="0">
    <w:p w:rsidR="00874EDE" w:rsidRDefault="00F51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EDE" w:rsidRDefault="00F51641">
      <w:pPr>
        <w:spacing w:line="240" w:lineRule="auto"/>
      </w:pPr>
      <w:r>
        <w:separator/>
      </w:r>
    </w:p>
  </w:footnote>
  <w:footnote w:type="continuationSeparator" w:id="0">
    <w:p w:rsidR="00874EDE" w:rsidRDefault="00F51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E" w:rsidRDefault="00F51641">
    <w:pPr>
      <w:pStyle w:val="FrameContents"/>
      <w:jc w:val="right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noProof/>
        <w:color w:val="FF0000"/>
        <w:sz w:val="20"/>
        <w:szCs w:val="20"/>
        <w:lang w:eastAsia="cs-CZ"/>
      </w:rPr>
      <w:drawing>
        <wp:anchor distT="0" distB="0" distL="114300" distR="114300" simplePos="0" relativeHeight="5" behindDoc="0" locked="0" layoutInCell="0" allowOverlap="1">
          <wp:simplePos x="0" y="0"/>
          <wp:positionH relativeFrom="margin">
            <wp:posOffset>-38100</wp:posOffset>
          </wp:positionH>
          <wp:positionV relativeFrom="paragraph">
            <wp:posOffset>47625</wp:posOffset>
          </wp:positionV>
          <wp:extent cx="1339215" cy="413385"/>
          <wp:effectExtent l="0" t="0" r="0" b="0"/>
          <wp:wrapTight wrapText="bothSides">
            <wp:wrapPolygon edited="0">
              <wp:start x="-49" y="0"/>
              <wp:lineTo x="-49" y="20600"/>
              <wp:lineTo x="8798" y="20600"/>
              <wp:lineTo x="21104" y="20600"/>
              <wp:lineTo x="21104" y="0"/>
              <wp:lineTo x="-49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139" r="-95" b="-139"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0A9E" w:rsidRDefault="00F51641">
    <w:pPr>
      <w:pStyle w:val="FrameContents"/>
      <w:jc w:val="right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color w:val="FF0000"/>
        <w:sz w:val="20"/>
        <w:szCs w:val="20"/>
      </w:rPr>
      <w:t>Tisková zpráva</w:t>
    </w:r>
  </w:p>
  <w:p w:rsidR="00EF0A9E" w:rsidRDefault="00F51641">
    <w:pPr>
      <w:pStyle w:val="FrameContents"/>
      <w:jc w:val="right"/>
    </w:pPr>
    <w:r>
      <w:rPr>
        <w:rFonts w:ascii="Arial" w:hAnsi="Arial" w:cs="Arial"/>
        <w:color w:val="FF0000"/>
        <w:sz w:val="20"/>
        <w:szCs w:val="20"/>
      </w:rPr>
      <w:t>16. 10. 2025</w:t>
    </w:r>
  </w:p>
  <w:p w:rsidR="00EF0A9E" w:rsidRDefault="00EF0A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9E"/>
    <w:rsid w:val="005F3B0D"/>
    <w:rsid w:val="00874EDE"/>
    <w:rsid w:val="009716CA"/>
    <w:rsid w:val="00EF0A9E"/>
    <w:rsid w:val="00F5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3B6097-C6F5-4AAD-8F46-17981902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14EEC"/>
  </w:style>
  <w:style w:type="character" w:customStyle="1" w:styleId="ZpatChar">
    <w:name w:val="Zápatí Char"/>
    <w:basedOn w:val="Standardnpsmoodstavce"/>
    <w:link w:val="Zpat"/>
    <w:uiPriority w:val="99"/>
    <w:qFormat/>
    <w:rsid w:val="00814EEC"/>
  </w:style>
  <w:style w:type="character" w:styleId="Hypertextovodkaz">
    <w:name w:val="Hyperlink"/>
    <w:basedOn w:val="Standardnpsmoodstavce"/>
    <w:uiPriority w:val="99"/>
    <w:unhideWhenUsed/>
    <w:rsid w:val="00AD5834"/>
    <w:rPr>
      <w:color w:val="0000FF" w:themeColor="hyperlink"/>
      <w:u w:val="single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ormln"/>
    <w:next w:val="Normln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14EEC"/>
    <w:pPr>
      <w:tabs>
        <w:tab w:val="center" w:pos="4513"/>
        <w:tab w:val="right" w:pos="9026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814EEC"/>
    <w:pPr>
      <w:tabs>
        <w:tab w:val="center" w:pos="4513"/>
        <w:tab w:val="right" w:pos="9026"/>
      </w:tabs>
      <w:spacing w:line="240" w:lineRule="auto"/>
    </w:pPr>
  </w:style>
  <w:style w:type="paragraph" w:customStyle="1" w:styleId="FrameContents">
    <w:name w:val="Frame Contents"/>
    <w:basedOn w:val="Normln"/>
    <w:qFormat/>
    <w:rsid w:val="00814EEC"/>
    <w:pPr>
      <w:spacing w:line="240" w:lineRule="auto"/>
    </w:pPr>
    <w:rPr>
      <w:rFonts w:ascii="Cambria" w:eastAsia="MS Mincho" w:hAnsi="Cambria" w:cs="Cambria"/>
      <w:sz w:val="24"/>
      <w:szCs w:val="24"/>
      <w:lang w:eastAsia="zh-CN"/>
    </w:rPr>
  </w:style>
  <w:style w:type="paragraph" w:styleId="Normlnweb">
    <w:name w:val="Normal (Web)"/>
    <w:basedOn w:val="Normln"/>
    <w:uiPriority w:val="99"/>
    <w:semiHidden/>
    <w:unhideWhenUsed/>
    <w:qFormat/>
    <w:rsid w:val="00A658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16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64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6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6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x.cz/program/david-lynch-up-in-flames" TargetMode="External"/><Relationship Id="rId13" Type="http://schemas.openxmlformats.org/officeDocument/2006/relationships/hyperlink" Target="https://www.dox.cz/users_area/regi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x.cz/program/all-is-good-in-heaven" TargetMode="External"/><Relationship Id="rId12" Type="http://schemas.openxmlformats.org/officeDocument/2006/relationships/hyperlink" Target="https://www.dox.cz/users_area/regist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ox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arolina.koci@dox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B5E5-B3CB-4C61-BB05-E72B4B33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762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Kočí</dc:creator>
  <dc:description/>
  <cp:lastModifiedBy>Karolína Kočí</cp:lastModifiedBy>
  <cp:revision>9</cp:revision>
  <dcterms:created xsi:type="dcterms:W3CDTF">2025-10-14T10:41:00Z</dcterms:created>
  <dcterms:modified xsi:type="dcterms:W3CDTF">2025-10-16T09:54:00Z</dcterms:modified>
  <dc:language>cs-CZ</dc:language>
</cp:coreProperties>
</file>