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C1182" w14:textId="77777777" w:rsidR="00C37A10" w:rsidRPr="00070C3D" w:rsidRDefault="00C37A10" w:rsidP="00070C3D">
      <w:pPr>
        <w:rPr>
          <w:rFonts w:ascii="Arial" w:hAnsi="Arial" w:cs="Arial"/>
          <w:b/>
          <w:color w:val="FF0000"/>
          <w:sz w:val="20"/>
          <w:szCs w:val="20"/>
        </w:rPr>
      </w:pPr>
    </w:p>
    <w:p w14:paraId="0D78709C" w14:textId="77777777" w:rsidR="00180AF3" w:rsidRDefault="001E249B" w:rsidP="008B26EE">
      <w:pPr>
        <w:spacing w:after="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C37A10">
        <w:rPr>
          <w:rFonts w:ascii="Arial" w:hAnsi="Arial" w:cs="Arial"/>
          <w:b/>
          <w:color w:val="FF0000"/>
          <w:sz w:val="40"/>
          <w:szCs w:val="40"/>
        </w:rPr>
        <w:t xml:space="preserve">DOX otevírá velkou výstavu děl Davida Lynche: </w:t>
      </w:r>
      <w:r w:rsidRPr="00C37A10">
        <w:rPr>
          <w:rFonts w:ascii="Arial" w:hAnsi="Arial" w:cs="Arial"/>
          <w:b/>
          <w:i/>
          <w:color w:val="FF0000"/>
          <w:sz w:val="40"/>
          <w:szCs w:val="40"/>
        </w:rPr>
        <w:t>Up in Flames</w:t>
      </w:r>
    </w:p>
    <w:p w14:paraId="6084D5FB" w14:textId="77777777" w:rsidR="008B26EE" w:rsidRPr="008B26EE" w:rsidRDefault="008B26EE" w:rsidP="008B26EE">
      <w:pPr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6311D8B2" w14:textId="77777777" w:rsidR="001E249B" w:rsidRDefault="001E249B" w:rsidP="008B26EE">
      <w:pPr>
        <w:spacing w:after="0" w:line="276" w:lineRule="auto"/>
        <w:jc w:val="both"/>
        <w:rPr>
          <w:rFonts w:ascii="Arial" w:hAnsi="Arial" w:cs="Arial"/>
          <w:b/>
          <w:color w:val="00B0F0"/>
        </w:rPr>
      </w:pPr>
      <w:r w:rsidRPr="00C37A10">
        <w:rPr>
          <w:rFonts w:ascii="Arial" w:hAnsi="Arial" w:cs="Arial"/>
          <w:b/>
        </w:rPr>
        <w:t>Centrum současného umění DOX v Praze, největší nezávislá instituce zaměřená na současné umění v České republice</w:t>
      </w:r>
      <w:r w:rsidR="00C37A10" w:rsidRPr="00C37A10">
        <w:rPr>
          <w:rFonts w:ascii="Arial" w:hAnsi="Arial" w:cs="Arial"/>
          <w:b/>
        </w:rPr>
        <w:t>, zahajuje</w:t>
      </w:r>
      <w:r w:rsidRPr="00C37A10">
        <w:rPr>
          <w:rFonts w:ascii="Arial" w:hAnsi="Arial" w:cs="Arial"/>
          <w:b/>
        </w:rPr>
        <w:t xml:space="preserve"> výstavní událost roku. V hlavním sále představuje uměleckou tvorbu amerického filmového mága Davida Lynche. </w:t>
      </w:r>
      <w:r w:rsidR="00C37A10" w:rsidRPr="00C37A10">
        <w:rPr>
          <w:rFonts w:ascii="Arial" w:hAnsi="Arial" w:cs="Arial"/>
          <w:b/>
          <w:color w:val="000000"/>
        </w:rPr>
        <w:t>Výstava bude otevřena od 19. června 2025 do 8. února 2026.</w:t>
      </w:r>
      <w:r w:rsidR="00C37A10" w:rsidRPr="00C37A10">
        <w:rPr>
          <w:rFonts w:ascii="Arial" w:hAnsi="Arial" w:cs="Arial"/>
          <w:b/>
          <w:color w:val="00B0F0"/>
        </w:rPr>
        <w:t xml:space="preserve"> </w:t>
      </w:r>
    </w:p>
    <w:p w14:paraId="3EB30EB0" w14:textId="77777777" w:rsidR="008B26EE" w:rsidRPr="00C37A10" w:rsidRDefault="008B26EE" w:rsidP="008B26EE">
      <w:pPr>
        <w:spacing w:after="0" w:line="276" w:lineRule="auto"/>
        <w:jc w:val="both"/>
        <w:rPr>
          <w:rFonts w:ascii="Arial" w:hAnsi="Arial" w:cs="Arial"/>
          <w:b/>
          <w:color w:val="00B0F0"/>
        </w:rPr>
      </w:pPr>
    </w:p>
    <w:p w14:paraId="76475099" w14:textId="77777777" w:rsidR="001E249B" w:rsidRDefault="002226D0">
      <w:pPr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4BAEF6" wp14:editId="6883F54C">
                <wp:simplePos x="0" y="0"/>
                <wp:positionH relativeFrom="margin">
                  <wp:align>left</wp:align>
                </wp:positionH>
                <wp:positionV relativeFrom="paragraph">
                  <wp:posOffset>3692234</wp:posOffset>
                </wp:positionV>
                <wp:extent cx="5420995" cy="201295"/>
                <wp:effectExtent l="0" t="0" r="8255" b="8255"/>
                <wp:wrapTight wrapText="bothSides">
                  <wp:wrapPolygon edited="0">
                    <wp:start x="0" y="0"/>
                    <wp:lineTo x="0" y="20442"/>
                    <wp:lineTo x="21557" y="20442"/>
                    <wp:lineTo x="21557" y="0"/>
                    <wp:lineTo x="0" y="0"/>
                  </wp:wrapPolygon>
                </wp:wrapTight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56986" w14:textId="77777777" w:rsidR="008B26EE" w:rsidRPr="008B26EE" w:rsidRDefault="008B26EE" w:rsidP="008B26EE">
                            <w:pPr>
                              <w:pStyle w:val="Prosttext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26EE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↑  David Lynch v Praze (1996), foto: Karel Cudlín, © 400ASA</w:t>
                            </w:r>
                          </w:p>
                          <w:p w14:paraId="12CDDCD3" w14:textId="77777777" w:rsidR="008B26EE" w:rsidRPr="00747C2C" w:rsidRDefault="008B26EE" w:rsidP="008B26E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E9D4565" w14:textId="77777777" w:rsidR="008B26EE" w:rsidRPr="003E5514" w:rsidRDefault="008B26EE" w:rsidP="008B26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BAEF6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0;margin-top:290.75pt;width:426.85pt;height:15.8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" stroked="f">
                <v:textbox>
                  <w:txbxContent>
                    <w:p w14:paraId="06A56986" w14:textId="77777777" w:rsidR="008B26EE" w:rsidRPr="008B26EE" w:rsidRDefault="008B26EE" w:rsidP="008B26EE">
                      <w:pPr>
                        <w:pStyle w:val="Prosttext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B26E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 David Lynch v Praze (1996), foto: Karel </w:t>
                      </w:r>
                      <w:proofErr w:type="spellStart"/>
                      <w:r w:rsidRPr="008B26E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Cudlín</w:t>
                      </w:r>
                      <w:proofErr w:type="spellEnd"/>
                      <w:r w:rsidRPr="008B26E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, © 400ASA</w:t>
                      </w:r>
                    </w:p>
                    <w:p w14:paraId="12CDDCD3" w14:textId="77777777" w:rsidR="008B26EE" w:rsidRPr="00747C2C" w:rsidRDefault="008B26EE" w:rsidP="008B26E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7E9D4565" w14:textId="77777777" w:rsidR="008B26EE" w:rsidRPr="003E5514" w:rsidRDefault="008B26EE" w:rsidP="008B26E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249B" w:rsidRPr="001E249B">
        <w:rPr>
          <w:rFonts w:ascii="Arial" w:hAnsi="Arial" w:cs="Arial"/>
          <w:noProof/>
          <w:lang w:eastAsia="cs-CZ"/>
        </w:rPr>
        <w:drawing>
          <wp:inline distT="0" distB="0" distL="0" distR="0" wp14:anchorId="29664E09" wp14:editId="54CC788C">
            <wp:extent cx="5486400" cy="3664744"/>
            <wp:effectExtent l="0" t="0" r="0" b="0"/>
            <wp:docPr id="1" name="Obrázek 1" descr="P:\Doxstorage\01 VÝSTAVY\VÝSTAVY 2025\5. DAVID LYNCH\5. PRESS\TZ 3\David Lynch_foto Karel Cudlín_400ASA_mensi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5\5. DAVID LYNCH\5. PRESS\TZ 3\David Lynch_foto Karel Cudlín_400ASA_mensi do T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715" cy="371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F58B" w14:textId="77777777" w:rsidR="008B26EE" w:rsidRDefault="008B26EE" w:rsidP="002D22A6">
      <w:pPr>
        <w:spacing w:after="0" w:line="276" w:lineRule="auto"/>
        <w:jc w:val="both"/>
        <w:rPr>
          <w:rFonts w:ascii="Arial" w:hAnsi="Arial" w:cs="Arial"/>
        </w:rPr>
      </w:pPr>
    </w:p>
    <w:p w14:paraId="7F37A7FD" w14:textId="77777777" w:rsidR="002D22A6" w:rsidRDefault="00C37A10" w:rsidP="002D22A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Projekt, na němž DOX spolupracuje s The David Lynch Estate</w:t>
      </w:r>
      <w:r w:rsidRPr="00A53A00">
        <w:rPr>
          <w:rFonts w:ascii="Arial" w:hAnsi="Arial" w:cs="Arial"/>
          <w:b/>
        </w:rPr>
        <w:t>, Pace Gallery a Item éditions</w:t>
      </w:r>
      <w:r>
        <w:rPr>
          <w:rFonts w:ascii="Arial" w:hAnsi="Arial" w:cs="Arial"/>
          <w:b/>
        </w:rPr>
        <w:t xml:space="preserve">, kurátorsky připravil Otto M. Urban. Výstava </w:t>
      </w:r>
      <w:r w:rsidRPr="00C37A10">
        <w:rPr>
          <w:rFonts w:ascii="Arial" w:hAnsi="Arial" w:cs="Arial"/>
          <w:b/>
          <w:i/>
        </w:rPr>
        <w:t>Up in Flames</w:t>
      </w:r>
      <w:r>
        <w:rPr>
          <w:rFonts w:ascii="Arial" w:hAnsi="Arial" w:cs="Arial"/>
          <w:b/>
        </w:rPr>
        <w:t xml:space="preserve"> je</w:t>
      </w:r>
      <w:r w:rsidR="00E42BED" w:rsidRPr="00FC7A86">
        <w:rPr>
          <w:rFonts w:ascii="Arial" w:hAnsi="Arial" w:cs="Arial"/>
          <w:b/>
        </w:rPr>
        <w:t xml:space="preserve"> </w:t>
      </w:r>
      <w:r w:rsidR="00E42BED">
        <w:rPr>
          <w:rFonts w:ascii="Arial" w:hAnsi="Arial" w:cs="Arial"/>
          <w:b/>
          <w:u w:val="single"/>
        </w:rPr>
        <w:t xml:space="preserve">první a také </w:t>
      </w:r>
      <w:r>
        <w:rPr>
          <w:rFonts w:ascii="Arial" w:hAnsi="Arial" w:cs="Arial"/>
          <w:b/>
          <w:u w:val="single"/>
        </w:rPr>
        <w:t xml:space="preserve">nejrozsáhlejší prezentací </w:t>
      </w:r>
      <w:r w:rsidRPr="00F653F2">
        <w:rPr>
          <w:rFonts w:ascii="Arial" w:hAnsi="Arial" w:cs="Arial"/>
          <w:b/>
          <w:u w:val="single"/>
        </w:rPr>
        <w:t>výtvarného díla Davida Lynche v České republice</w:t>
      </w:r>
      <w:r w:rsidR="000E5877" w:rsidRPr="00FC7A86">
        <w:rPr>
          <w:rFonts w:ascii="Arial" w:hAnsi="Arial" w:cs="Arial"/>
          <w:b/>
        </w:rPr>
        <w:t>.</w:t>
      </w:r>
    </w:p>
    <w:p w14:paraId="15349497" w14:textId="77777777" w:rsidR="002D22A6" w:rsidRDefault="002D22A6" w:rsidP="002D22A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1D352C1D" w14:textId="77777777" w:rsidR="00C37A10" w:rsidRPr="00E01703" w:rsidRDefault="000E5877" w:rsidP="002D22A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0E5877">
        <w:rPr>
          <w:rFonts w:ascii="Arial" w:hAnsi="Arial" w:cs="Arial"/>
        </w:rPr>
        <w:t>V hlavních prostorách DOXu</w:t>
      </w:r>
      <w:r w:rsidR="008A79F3">
        <w:rPr>
          <w:rFonts w:ascii="Arial" w:hAnsi="Arial" w:cs="Arial"/>
        </w:rPr>
        <w:t xml:space="preserve"> je k vidění na 400 výtvarných děl</w:t>
      </w:r>
      <w:r w:rsidRPr="000E5877">
        <w:rPr>
          <w:rFonts w:ascii="Arial" w:hAnsi="Arial" w:cs="Arial"/>
        </w:rPr>
        <w:t xml:space="preserve"> – od</w:t>
      </w:r>
      <w:r w:rsidR="008A79F3">
        <w:rPr>
          <w:rFonts w:ascii="Arial" w:hAnsi="Arial" w:cs="Arial"/>
        </w:rPr>
        <w:t xml:space="preserve"> kreseb, fotografií, litografií, dřevorytů </w:t>
      </w:r>
      <w:r w:rsidRPr="000E5877">
        <w:rPr>
          <w:rFonts w:ascii="Arial" w:hAnsi="Arial" w:cs="Arial"/>
        </w:rPr>
        <w:t xml:space="preserve">a akvarelů až po </w:t>
      </w:r>
      <w:r w:rsidR="00C37A10" w:rsidRPr="000E5877">
        <w:rPr>
          <w:rFonts w:ascii="Arial" w:hAnsi="Arial" w:cs="Arial"/>
        </w:rPr>
        <w:t>krátké experimentální a animované filmy</w:t>
      </w:r>
      <w:r>
        <w:rPr>
          <w:rFonts w:ascii="Arial" w:hAnsi="Arial" w:cs="Arial"/>
        </w:rPr>
        <w:t>, které režisér</w:t>
      </w:r>
      <w:r w:rsidRPr="000E5877">
        <w:rPr>
          <w:rFonts w:ascii="Arial" w:hAnsi="Arial" w:cs="Arial"/>
        </w:rPr>
        <w:t xml:space="preserve"> </w:t>
      </w:r>
      <w:r w:rsidR="00E42BED">
        <w:rPr>
          <w:rFonts w:ascii="Arial" w:hAnsi="Arial" w:cs="Arial"/>
        </w:rPr>
        <w:t>vytvořil. Díla pokrývají všechna</w:t>
      </w:r>
      <w:r w:rsidRPr="000E5877">
        <w:rPr>
          <w:rFonts w:ascii="Arial" w:hAnsi="Arial" w:cs="Arial"/>
        </w:rPr>
        <w:t xml:space="preserve"> </w:t>
      </w:r>
      <w:r w:rsidR="00E42BED">
        <w:rPr>
          <w:rFonts w:ascii="Arial" w:hAnsi="Arial" w:cs="Arial"/>
        </w:rPr>
        <w:t xml:space="preserve">Lynchova </w:t>
      </w:r>
      <w:r w:rsidRPr="000E5877">
        <w:rPr>
          <w:rFonts w:ascii="Arial" w:hAnsi="Arial" w:cs="Arial"/>
        </w:rPr>
        <w:t xml:space="preserve">tvůrčí období – od </w:t>
      </w:r>
      <w:r w:rsidR="00E42BED">
        <w:rPr>
          <w:rFonts w:ascii="Arial" w:hAnsi="Arial" w:cs="Arial"/>
        </w:rPr>
        <w:t>jeho</w:t>
      </w:r>
      <w:r w:rsidR="00FC7A86">
        <w:rPr>
          <w:rFonts w:ascii="Arial" w:hAnsi="Arial" w:cs="Arial"/>
        </w:rPr>
        <w:t xml:space="preserve"> počátků na konci 60. let</w:t>
      </w:r>
      <w:r w:rsidRPr="000E5877">
        <w:rPr>
          <w:rFonts w:ascii="Arial" w:hAnsi="Arial" w:cs="Arial"/>
        </w:rPr>
        <w:t xml:space="preserve"> až po současnost</w:t>
      </w:r>
      <w:r w:rsidR="00C37A10" w:rsidRPr="000E5877">
        <w:rPr>
          <w:rFonts w:ascii="Arial" w:hAnsi="Arial" w:cs="Arial"/>
        </w:rPr>
        <w:t>.</w:t>
      </w:r>
    </w:p>
    <w:p w14:paraId="1BEA2469" w14:textId="77777777" w:rsidR="00180AF3" w:rsidRPr="00180AF3" w:rsidRDefault="00180AF3" w:rsidP="002D22A6">
      <w:pPr>
        <w:spacing w:after="0" w:line="276" w:lineRule="auto"/>
        <w:jc w:val="both"/>
        <w:rPr>
          <w:rFonts w:ascii="Arial" w:hAnsi="Arial" w:cs="Arial"/>
          <w:sz w:val="4"/>
          <w:szCs w:val="4"/>
        </w:rPr>
      </w:pPr>
    </w:p>
    <w:p w14:paraId="00839BC0" w14:textId="77777777" w:rsidR="002D22A6" w:rsidRDefault="002D22A6" w:rsidP="002D22A6">
      <w:pPr>
        <w:spacing w:after="0" w:line="276" w:lineRule="auto"/>
        <w:jc w:val="both"/>
        <w:rPr>
          <w:rFonts w:ascii="Arial" w:hAnsi="Arial" w:cs="Arial"/>
        </w:rPr>
      </w:pPr>
    </w:p>
    <w:p w14:paraId="53FAD2CA" w14:textId="77777777" w:rsidR="002D22A6" w:rsidRPr="002226D0" w:rsidRDefault="002226D0" w:rsidP="000E58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</w:t>
      </w:r>
      <w:r w:rsidR="006753AF" w:rsidRPr="006753AF">
        <w:rPr>
          <w:rFonts w:ascii="Arial" w:hAnsi="Arial" w:cs="Arial"/>
          <w:i/>
        </w:rPr>
        <w:t>To</w:t>
      </w:r>
      <w:r w:rsidR="009627EF">
        <w:rPr>
          <w:rFonts w:ascii="Arial" w:hAnsi="Arial" w:cs="Arial"/>
          <w:i/>
        </w:rPr>
        <w:t>,</w:t>
      </w:r>
      <w:r w:rsidR="006753AF" w:rsidRPr="006753AF">
        <w:rPr>
          <w:rFonts w:ascii="Arial" w:hAnsi="Arial" w:cs="Arial"/>
          <w:i/>
        </w:rPr>
        <w:t xml:space="preserve"> že nakonec výstavu otevíráme</w:t>
      </w:r>
      <w:r w:rsidR="009627EF">
        <w:rPr>
          <w:rFonts w:ascii="Arial" w:hAnsi="Arial" w:cs="Arial"/>
          <w:i/>
        </w:rPr>
        <w:t>,</w:t>
      </w:r>
      <w:r w:rsidR="006753AF" w:rsidRPr="006753AF">
        <w:rPr>
          <w:rFonts w:ascii="Arial" w:hAnsi="Arial" w:cs="Arial"/>
          <w:i/>
        </w:rPr>
        <w:t xml:space="preserve"> považuji za malý zázrak.</w:t>
      </w:r>
      <w:r>
        <w:rPr>
          <w:rFonts w:ascii="Arial" w:hAnsi="Arial" w:cs="Arial"/>
          <w:i/>
        </w:rPr>
        <w:t xml:space="preserve"> Bez nadšené spolupráce všech zúčastněných by se podobný projekt neuskutečnil. </w:t>
      </w:r>
      <w:r w:rsidR="006753AF">
        <w:rPr>
          <w:rFonts w:ascii="Arial" w:hAnsi="Arial" w:cs="Arial"/>
          <w:i/>
        </w:rPr>
        <w:t>David Lynch, který sledoval přípravy výstavy od samotného počátku, již finální výsledek bohužel neuvidí. Přesto doufám, že by byl s</w:t>
      </w:r>
      <w:r>
        <w:rPr>
          <w:rFonts w:ascii="Arial" w:hAnsi="Arial" w:cs="Arial"/>
          <w:i/>
        </w:rPr>
        <w:t> </w:t>
      </w:r>
      <w:r w:rsidR="006753AF">
        <w:rPr>
          <w:rFonts w:ascii="Arial" w:hAnsi="Arial" w:cs="Arial"/>
          <w:i/>
        </w:rPr>
        <w:t>výstavou</w:t>
      </w:r>
      <w:r>
        <w:rPr>
          <w:rFonts w:ascii="Arial" w:hAnsi="Arial" w:cs="Arial"/>
          <w:i/>
        </w:rPr>
        <w:t>, kterou vnímám jako poctu velkému uměl</w:t>
      </w:r>
      <w:r w:rsidR="00FC7A86">
        <w:rPr>
          <w:rFonts w:ascii="Arial" w:hAnsi="Arial" w:cs="Arial"/>
          <w:i/>
        </w:rPr>
        <w:t>ci a především velkému člověku,</w:t>
      </w:r>
      <w:r w:rsidR="006753A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spokojen,“ </w:t>
      </w:r>
      <w:r w:rsidRPr="002226D0">
        <w:rPr>
          <w:rFonts w:ascii="Arial" w:hAnsi="Arial" w:cs="Arial"/>
        </w:rPr>
        <w:t xml:space="preserve">míní kurátor výstavy Otto M. Urban. </w:t>
      </w:r>
    </w:p>
    <w:p w14:paraId="58757882" w14:textId="77777777" w:rsidR="002D22A6" w:rsidRDefault="002D22A6" w:rsidP="000E5877">
      <w:pPr>
        <w:spacing w:line="276" w:lineRule="auto"/>
        <w:jc w:val="both"/>
        <w:rPr>
          <w:rFonts w:ascii="Arial" w:hAnsi="Arial" w:cs="Arial"/>
        </w:rPr>
      </w:pPr>
    </w:p>
    <w:p w14:paraId="2D9CF276" w14:textId="77777777" w:rsidR="008B26EE" w:rsidRPr="008B26EE" w:rsidRDefault="008B26EE" w:rsidP="002D22A6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 w:rsidRPr="008B26EE">
        <w:rPr>
          <w:rFonts w:ascii="Arial" w:hAnsi="Arial" w:cs="Arial"/>
          <w:b/>
          <w:color w:val="FF0000"/>
        </w:rPr>
        <w:t>Jak projekt vznikal</w:t>
      </w:r>
    </w:p>
    <w:p w14:paraId="790E6D88" w14:textId="77777777" w:rsidR="002D22A6" w:rsidRDefault="002D22A6" w:rsidP="002D22A6">
      <w:pPr>
        <w:spacing w:after="0" w:line="276" w:lineRule="auto"/>
        <w:jc w:val="both"/>
        <w:rPr>
          <w:rFonts w:ascii="Arial" w:hAnsi="Arial" w:cs="Arial"/>
        </w:rPr>
      </w:pPr>
      <w:r w:rsidRPr="00A53A00">
        <w:rPr>
          <w:rFonts w:ascii="Arial" w:hAnsi="Arial" w:cs="Arial"/>
        </w:rPr>
        <w:t>Úvahy o projektu postupně krystalizovaly mnoho let, přičemž důležitou podmínkou pro jeho realizaci bylo navázání přímého kontaktu se samotným autorem. První vážné diskuze o výstavě Davida Lynche v DOXu se odehrály na jaře roku 2024, kdy do projektu vstoupil</w:t>
      </w:r>
      <w:r>
        <w:rPr>
          <w:rFonts w:ascii="Arial" w:hAnsi="Arial" w:cs="Arial"/>
        </w:rPr>
        <w:t>o Studio Davida Lynche (nyní The David Lynch Estate)</w:t>
      </w:r>
      <w:r w:rsidRPr="00A53A00">
        <w:rPr>
          <w:rFonts w:ascii="Arial" w:hAnsi="Arial" w:cs="Arial"/>
        </w:rPr>
        <w:t xml:space="preserve"> a také Pace Gallery. Zcela zásadní zásluhu na zprostředkování tohoto propojení měl Patrice Forest z Item éditions v Paříži. </w:t>
      </w:r>
    </w:p>
    <w:p w14:paraId="398D045A" w14:textId="77777777" w:rsidR="002D22A6" w:rsidRDefault="002D22A6" w:rsidP="002D22A6">
      <w:pPr>
        <w:spacing w:after="0" w:line="276" w:lineRule="auto"/>
        <w:jc w:val="both"/>
        <w:rPr>
          <w:rFonts w:ascii="Arial" w:hAnsi="Arial" w:cs="Arial"/>
        </w:rPr>
      </w:pPr>
    </w:p>
    <w:p w14:paraId="71ECB39B" w14:textId="77777777" w:rsidR="002D22A6" w:rsidRDefault="002D22A6" w:rsidP="002D22A6">
      <w:pPr>
        <w:spacing w:after="0" w:line="276" w:lineRule="auto"/>
        <w:jc w:val="both"/>
        <w:rPr>
          <w:rFonts w:ascii="Arial" w:hAnsi="Arial" w:cs="Arial"/>
          <w:b/>
        </w:rPr>
      </w:pPr>
      <w:r w:rsidRPr="002D22A6">
        <w:rPr>
          <w:rFonts w:ascii="Arial" w:hAnsi="Arial" w:cs="Arial"/>
          <w:b/>
        </w:rPr>
        <w:t xml:space="preserve">Do příprav však nečekaně zasáhla zpráva z 16. ledna o náhlém úmrtí Davida Lynche. </w:t>
      </w:r>
    </w:p>
    <w:p w14:paraId="20B32304" w14:textId="77777777" w:rsidR="002D22A6" w:rsidRPr="002D22A6" w:rsidRDefault="002D22A6" w:rsidP="002D22A6">
      <w:pPr>
        <w:spacing w:after="0" w:line="276" w:lineRule="auto"/>
        <w:jc w:val="both"/>
        <w:rPr>
          <w:rFonts w:ascii="Arial" w:hAnsi="Arial" w:cs="Arial"/>
        </w:rPr>
      </w:pPr>
    </w:p>
    <w:p w14:paraId="135324E6" w14:textId="77777777" w:rsidR="002D22A6" w:rsidRDefault="002D22A6" w:rsidP="002D22A6">
      <w:pPr>
        <w:spacing w:after="0" w:line="276" w:lineRule="auto"/>
        <w:jc w:val="both"/>
        <w:rPr>
          <w:rFonts w:ascii="Arial" w:hAnsi="Arial" w:cs="Arial"/>
        </w:rPr>
      </w:pPr>
      <w:r w:rsidRPr="00A53A00">
        <w:rPr>
          <w:rFonts w:ascii="Arial" w:hAnsi="Arial" w:cs="Arial"/>
          <w:i/>
          <w:iCs/>
        </w:rPr>
        <w:t xml:space="preserve">„S Davidem jsme mluvili o výstavě den před jeho smrtí. Líbily se mu fotky DOXu a těšil se, až v tomto prostoru uvidí své umění. Měl v Ottu důvěru a byl nadšený, že bude moct svou tvorbu sdílet s lidmi v Praze. Když zemřel, jako </w:t>
      </w:r>
      <w:r>
        <w:rPr>
          <w:rFonts w:ascii="Arial" w:hAnsi="Arial" w:cs="Arial"/>
          <w:i/>
          <w:iCs/>
        </w:rPr>
        <w:t xml:space="preserve">by se svět přestal točit,“ </w:t>
      </w:r>
      <w:r w:rsidRPr="00A53A00">
        <w:rPr>
          <w:rFonts w:ascii="Arial" w:hAnsi="Arial" w:cs="Arial"/>
        </w:rPr>
        <w:t>dod</w:t>
      </w:r>
      <w:r>
        <w:rPr>
          <w:rFonts w:ascii="Arial" w:hAnsi="Arial" w:cs="Arial"/>
        </w:rPr>
        <w:t>ává Michael T. Barile z The David Lynch Estate</w:t>
      </w:r>
      <w:r w:rsidRPr="00A53A00">
        <w:rPr>
          <w:rFonts w:ascii="Arial" w:hAnsi="Arial" w:cs="Arial"/>
        </w:rPr>
        <w:t>.</w:t>
      </w:r>
    </w:p>
    <w:p w14:paraId="77BB5A3A" w14:textId="77777777" w:rsidR="002226D0" w:rsidRDefault="002226D0" w:rsidP="00E01703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98158A1" w14:textId="77777777" w:rsidR="005A1270" w:rsidRDefault="005A1270" w:rsidP="00E01703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232188B" w14:textId="77777777" w:rsidR="00E01703" w:rsidRPr="00E01703" w:rsidRDefault="00E01703" w:rsidP="00E01703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01703">
        <w:rPr>
          <w:rFonts w:ascii="Arial" w:hAnsi="Arial" w:cs="Arial"/>
          <w:b/>
          <w:color w:val="FF0000"/>
          <w:sz w:val="22"/>
          <w:szCs w:val="22"/>
        </w:rPr>
        <w:t>Práce na papíře</w:t>
      </w:r>
    </w:p>
    <w:p w14:paraId="76E4503A" w14:textId="77777777" w:rsidR="00180AF3" w:rsidRDefault="00E42BED" w:rsidP="00E01703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01703">
        <w:rPr>
          <w:rFonts w:ascii="Arial" w:hAnsi="Arial" w:cs="Arial"/>
          <w:sz w:val="22"/>
          <w:szCs w:val="22"/>
        </w:rPr>
        <w:t>Hlavní osu výstavy tvoří práce na papíře, které Lynch považoval za samostatné autonom</w:t>
      </w:r>
      <w:r w:rsidR="00E01703" w:rsidRPr="00E01703">
        <w:rPr>
          <w:rFonts w:ascii="Arial" w:hAnsi="Arial" w:cs="Arial"/>
          <w:sz w:val="22"/>
          <w:szCs w:val="22"/>
        </w:rPr>
        <w:t>n</w:t>
      </w:r>
      <w:r w:rsidRPr="00E01703">
        <w:rPr>
          <w:rFonts w:ascii="Arial" w:hAnsi="Arial" w:cs="Arial"/>
          <w:sz w:val="22"/>
          <w:szCs w:val="22"/>
        </w:rPr>
        <w:t>í dílo</w:t>
      </w:r>
      <w:r w:rsidR="00E01703" w:rsidRPr="00E01703">
        <w:rPr>
          <w:rFonts w:ascii="Arial" w:hAnsi="Arial" w:cs="Arial"/>
          <w:sz w:val="22"/>
          <w:szCs w:val="22"/>
        </w:rPr>
        <w:t xml:space="preserve">. Sám říkal, že kreslení mu pomáhá zachytit nápady, které později může rozvíjet ve filmech, obrazech nebo objektech. </w:t>
      </w:r>
    </w:p>
    <w:p w14:paraId="2FE6C911" w14:textId="77777777" w:rsidR="00180AF3" w:rsidRDefault="00180AF3" w:rsidP="00E01703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3BC5EBA" w14:textId="77777777" w:rsidR="00E42BED" w:rsidRDefault="00E01703" w:rsidP="00E01703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01703">
        <w:rPr>
          <w:rFonts w:ascii="Arial" w:hAnsi="Arial" w:cs="Arial"/>
          <w:sz w:val="22"/>
          <w:szCs w:val="22"/>
        </w:rPr>
        <w:t>David Lynch studoval malířství na Pennsylvania Academy of the Fine Arts</w:t>
      </w:r>
      <w:r w:rsidR="00180AF3">
        <w:rPr>
          <w:rFonts w:ascii="Arial" w:hAnsi="Arial" w:cs="Arial"/>
          <w:sz w:val="22"/>
          <w:szCs w:val="22"/>
        </w:rPr>
        <w:t xml:space="preserve">. </w:t>
      </w:r>
      <w:r w:rsidR="00180AF3" w:rsidRPr="00F653F2">
        <w:rPr>
          <w:rFonts w:ascii="Arial" w:hAnsi="Arial" w:cs="Arial"/>
          <w:sz w:val="22"/>
          <w:szCs w:val="22"/>
        </w:rPr>
        <w:t>Právě tam měl údajně vizi, jak se malba může začít hýbat – z této představy vznikl v roce 1967 jeho první film </w:t>
      </w:r>
      <w:r w:rsidR="00180AF3" w:rsidRPr="00F653F2">
        <w:rPr>
          <w:rFonts w:ascii="Arial" w:hAnsi="Arial" w:cs="Arial"/>
          <w:i/>
          <w:iCs/>
          <w:sz w:val="22"/>
          <w:szCs w:val="22"/>
        </w:rPr>
        <w:t>Six Men Getting Sick (Six Times)</w:t>
      </w:r>
      <w:r w:rsidR="00180AF3" w:rsidRPr="00F653F2">
        <w:rPr>
          <w:rFonts w:ascii="Arial" w:hAnsi="Arial" w:cs="Arial"/>
          <w:sz w:val="22"/>
          <w:szCs w:val="22"/>
        </w:rPr>
        <w:t>.</w:t>
      </w:r>
      <w:r w:rsidR="00180AF3">
        <w:rPr>
          <w:rFonts w:ascii="Arial" w:hAnsi="Arial" w:cs="Arial"/>
          <w:sz w:val="22"/>
          <w:szCs w:val="22"/>
        </w:rPr>
        <w:t xml:space="preserve"> K</w:t>
      </w:r>
      <w:r w:rsidRPr="00E01703">
        <w:rPr>
          <w:rFonts w:ascii="Arial" w:hAnsi="Arial" w:cs="Arial"/>
          <w:sz w:val="22"/>
          <w:szCs w:val="22"/>
        </w:rPr>
        <w:t xml:space="preserve">resbě se </w:t>
      </w:r>
      <w:r w:rsidR="00180AF3">
        <w:rPr>
          <w:rFonts w:ascii="Arial" w:hAnsi="Arial" w:cs="Arial"/>
          <w:sz w:val="22"/>
          <w:szCs w:val="22"/>
        </w:rPr>
        <w:t xml:space="preserve">Lynch </w:t>
      </w:r>
      <w:r w:rsidRPr="00E01703">
        <w:rPr>
          <w:rFonts w:ascii="Arial" w:hAnsi="Arial" w:cs="Arial"/>
          <w:sz w:val="22"/>
          <w:szCs w:val="22"/>
        </w:rPr>
        <w:t xml:space="preserve">věnoval v průběhu celé své kariéry. Ve výtvarné tvorbě byl fascinován nejrůznějšími materiály a povrchy. </w:t>
      </w:r>
    </w:p>
    <w:p w14:paraId="2C8ADF56" w14:textId="77777777" w:rsidR="00E01703" w:rsidRPr="00E01703" w:rsidRDefault="00E01703" w:rsidP="00E01703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6A6B0F2" w14:textId="77777777" w:rsidR="00E01703" w:rsidRPr="002226D0" w:rsidRDefault="00E01703" w:rsidP="002226D0">
      <w:pPr>
        <w:spacing w:line="276" w:lineRule="auto"/>
        <w:jc w:val="both"/>
        <w:rPr>
          <w:rFonts w:ascii="Arial" w:hAnsi="Arial" w:cs="Arial"/>
        </w:rPr>
      </w:pPr>
      <w:r w:rsidRPr="00F653F2">
        <w:rPr>
          <w:rFonts w:ascii="Arial" w:hAnsi="Arial" w:cs="Arial"/>
        </w:rPr>
        <w:t>Zásadní část výstavy tvoří díla vypůjčená přímo z The David Lynch Estate v Los Angeles</w:t>
      </w:r>
      <w:r>
        <w:rPr>
          <w:rFonts w:ascii="Arial" w:hAnsi="Arial" w:cs="Arial"/>
        </w:rPr>
        <w:t>, ale součástí projektu je</w:t>
      </w:r>
      <w:r w:rsidRPr="00F653F2">
        <w:rPr>
          <w:rFonts w:ascii="Arial" w:hAnsi="Arial" w:cs="Arial"/>
        </w:rPr>
        <w:t xml:space="preserve"> i řada prací (litografií a fotografií) vytvořených v </w:t>
      </w:r>
      <w:r w:rsidRPr="00F653F2">
        <w:rPr>
          <w:rFonts w:ascii="Arial" w:hAnsi="Arial" w:cs="Arial"/>
          <w:lang w:val="en-GB"/>
        </w:rPr>
        <w:t>Item éditions</w:t>
      </w:r>
      <w:r w:rsidRPr="00F653F2">
        <w:rPr>
          <w:rFonts w:ascii="Arial" w:hAnsi="Arial" w:cs="Arial"/>
        </w:rPr>
        <w:t xml:space="preserve"> v Paříži.</w:t>
      </w:r>
    </w:p>
    <w:p w14:paraId="23DF116D" w14:textId="77777777" w:rsidR="008B26EE" w:rsidRDefault="008B26EE" w:rsidP="00E01703">
      <w:pPr>
        <w:spacing w:after="0" w:line="276" w:lineRule="auto"/>
        <w:rPr>
          <w:rFonts w:ascii="Arial" w:hAnsi="Arial" w:cs="Arial"/>
          <w:u w:val="single"/>
        </w:rPr>
      </w:pPr>
    </w:p>
    <w:p w14:paraId="3FAC5073" w14:textId="77777777" w:rsidR="00E01703" w:rsidRPr="00E01703" w:rsidRDefault="007A3AE9" w:rsidP="00E01703">
      <w:pPr>
        <w:spacing w:after="0" w:line="276" w:lineRule="auto"/>
        <w:rPr>
          <w:rFonts w:ascii="Arial" w:hAnsi="Arial" w:cs="Arial"/>
          <w:u w:val="single"/>
        </w:rPr>
      </w:pPr>
      <w:r w:rsidRPr="007A3AE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339856D" wp14:editId="10C07606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1603375" cy="1194435"/>
            <wp:effectExtent l="0" t="0" r="0" b="5715"/>
            <wp:wrapSquare wrapText="bothSides"/>
            <wp:docPr id="9" name="Obrázek 9" descr="P:\Doxstorage\01 VÝSTAVY\VÝSTAVY 2025\5. DAVID LYNCH\1. DÍLA\final selection 2025\itém editions\lithography\LARGE\I take you to my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5\5. DAVID LYNCH\1. DÍLA\final selection 2025\itém editions\lithography\LARGE\I take you to my Ho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03" w:rsidRPr="00E01703">
        <w:rPr>
          <w:rFonts w:ascii="Arial" w:hAnsi="Arial" w:cs="Arial"/>
          <w:u w:val="single"/>
        </w:rPr>
        <w:t>VÝBĚR Z VYSTAVENÝCH DĚL</w:t>
      </w:r>
    </w:p>
    <w:p w14:paraId="50971B0D" w14:textId="77777777" w:rsidR="00E01703" w:rsidRPr="00E01703" w:rsidRDefault="009D1D98" w:rsidP="00E017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 Take You to M</w:t>
      </w:r>
      <w:r w:rsidR="008A79F3">
        <w:rPr>
          <w:rFonts w:ascii="Arial" w:hAnsi="Arial" w:cs="Arial"/>
          <w:b/>
        </w:rPr>
        <w:t>y House</w:t>
      </w:r>
      <w:r w:rsidR="00E01703" w:rsidRPr="00E01703">
        <w:rPr>
          <w:rFonts w:ascii="Arial" w:hAnsi="Arial" w:cs="Arial"/>
        </w:rPr>
        <w:t xml:space="preserve"> (</w:t>
      </w:r>
      <w:r w:rsidR="008B254A">
        <w:rPr>
          <w:rFonts w:ascii="Arial" w:hAnsi="Arial" w:cs="Arial"/>
        </w:rPr>
        <w:t xml:space="preserve">Vezmu si tě domů, </w:t>
      </w:r>
      <w:r w:rsidR="00E01703" w:rsidRPr="00E01703">
        <w:rPr>
          <w:rFonts w:ascii="Arial" w:hAnsi="Arial" w:cs="Arial"/>
        </w:rPr>
        <w:t>2014), litografie na velkém formátu (126</w:t>
      </w:r>
      <w:r w:rsidR="00FC7A86">
        <w:rPr>
          <w:rFonts w:ascii="Arial" w:hAnsi="Arial" w:cs="Arial"/>
        </w:rPr>
        <w:t xml:space="preserve"> × </w:t>
      </w:r>
      <w:r w:rsidR="00E01703" w:rsidRPr="00E01703">
        <w:rPr>
          <w:rFonts w:ascii="Arial" w:hAnsi="Arial" w:cs="Arial"/>
        </w:rPr>
        <w:t>168</w:t>
      </w:r>
      <w:r w:rsidR="00FC7A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cm</w:t>
      </w:r>
      <w:r w:rsidR="00E01703" w:rsidRPr="00E01703">
        <w:rPr>
          <w:rFonts w:ascii="Arial" w:hAnsi="Arial" w:cs="Arial"/>
        </w:rPr>
        <w:t xml:space="preserve">). Jedná se o jednu z pěti velkoformátových litografií, které David Lynch vytvořil. Autorovi litografie nejlépe vyhovovala, protože mu umožňovala nejvíce podobný způsob práce jako akvarel. Dílo obsahuje pro Lynche typické motivy postavy v krajině, domu a pistole. </w:t>
      </w:r>
    </w:p>
    <w:p w14:paraId="4FF5A24E" w14:textId="77777777" w:rsidR="00E01703" w:rsidRPr="00E01703" w:rsidRDefault="00E01703" w:rsidP="00E01703">
      <w:pPr>
        <w:spacing w:after="0" w:line="276" w:lineRule="auto"/>
        <w:rPr>
          <w:rFonts w:ascii="Arial" w:hAnsi="Arial" w:cs="Arial"/>
        </w:rPr>
      </w:pPr>
    </w:p>
    <w:p w14:paraId="1D606959" w14:textId="77777777" w:rsidR="00E01703" w:rsidRPr="00E01703" w:rsidRDefault="00E01703" w:rsidP="00E01703">
      <w:pPr>
        <w:spacing w:after="0" w:line="276" w:lineRule="auto"/>
        <w:rPr>
          <w:rFonts w:ascii="Arial" w:hAnsi="Arial" w:cs="Arial"/>
        </w:rPr>
      </w:pPr>
      <w:r w:rsidRPr="00E01703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27C8C56" wp14:editId="3F209602">
            <wp:simplePos x="0" y="0"/>
            <wp:positionH relativeFrom="margin">
              <wp:posOffset>57150</wp:posOffset>
            </wp:positionH>
            <wp:positionV relativeFrom="paragraph">
              <wp:posOffset>90170</wp:posOffset>
            </wp:positionV>
            <wp:extent cx="1153795" cy="1138555"/>
            <wp:effectExtent l="0" t="0" r="8255" b="4445"/>
            <wp:wrapTight wrapText="bothSides">
              <wp:wrapPolygon edited="0">
                <wp:start x="0" y="0"/>
                <wp:lineTo x="0" y="21323"/>
                <wp:lineTo x="21398" y="21323"/>
                <wp:lineTo x="21398" y="0"/>
                <wp:lineTo x="0" y="0"/>
              </wp:wrapPolygon>
            </wp:wrapTight>
            <wp:docPr id="5" name="Obrázek 5" descr="P:\Doxstorage\01 VÝSTAVY\VÝSTAVY 2025\5. DAVID LYNCH\1. DÍLA\final selection 2025\Studio, PACE\photography\DL Studio_Distorted Nude #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1 VÝSTAVY\VÝSTAVY 2025\5. DAVID LYNCH\1. DÍLA\final selection 2025\Studio, PACE\photography\DL Studio_Distorted Nude #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63B19" w14:textId="77777777" w:rsidR="00E01703" w:rsidRPr="00E01703" w:rsidRDefault="00E01703" w:rsidP="00E01703">
      <w:pPr>
        <w:spacing w:after="0" w:line="276" w:lineRule="auto"/>
        <w:jc w:val="both"/>
        <w:rPr>
          <w:rFonts w:ascii="Arial" w:hAnsi="Arial" w:cs="Arial"/>
        </w:rPr>
      </w:pPr>
      <w:r w:rsidRPr="00E01703">
        <w:rPr>
          <w:rFonts w:ascii="Arial" w:hAnsi="Arial" w:cs="Arial"/>
        </w:rPr>
        <w:t xml:space="preserve">Fotografie z cyklu </w:t>
      </w:r>
      <w:r w:rsidRPr="00E01703">
        <w:rPr>
          <w:rFonts w:ascii="Arial" w:hAnsi="Arial" w:cs="Arial"/>
          <w:b/>
        </w:rPr>
        <w:t>Distorted Nudes</w:t>
      </w:r>
      <w:r w:rsidRPr="00E01703">
        <w:rPr>
          <w:rFonts w:ascii="Arial" w:hAnsi="Arial" w:cs="Arial"/>
        </w:rPr>
        <w:t xml:space="preserve"> (</w:t>
      </w:r>
      <w:r w:rsidR="008B254A">
        <w:rPr>
          <w:rFonts w:ascii="Arial" w:hAnsi="Arial" w:cs="Arial"/>
        </w:rPr>
        <w:t xml:space="preserve">Deformované akty, </w:t>
      </w:r>
      <w:r w:rsidRPr="00E01703">
        <w:rPr>
          <w:rFonts w:ascii="Arial" w:hAnsi="Arial" w:cs="Arial"/>
        </w:rPr>
        <w:t>1999). Jedná se o jeden z nejrozsáhlejších Lynchových cyklů obsahující</w:t>
      </w:r>
      <w:r w:rsidR="00610C94">
        <w:rPr>
          <w:rFonts w:ascii="Arial" w:hAnsi="Arial" w:cs="Arial"/>
        </w:rPr>
        <w:t>ch</w:t>
      </w:r>
      <w:r w:rsidRPr="00E01703">
        <w:rPr>
          <w:rFonts w:ascii="Arial" w:hAnsi="Arial" w:cs="Arial"/>
        </w:rPr>
        <w:t xml:space="preserve"> 32 děl, kdy originální fotografie při </w:t>
      </w:r>
      <w:r w:rsidR="00610C94">
        <w:rPr>
          <w:rFonts w:ascii="Arial" w:hAnsi="Arial" w:cs="Arial"/>
        </w:rPr>
        <w:t>ske</w:t>
      </w:r>
      <w:r w:rsidRPr="00E01703">
        <w:rPr>
          <w:rFonts w:ascii="Arial" w:hAnsi="Arial" w:cs="Arial"/>
        </w:rPr>
        <w:t xml:space="preserve">nování zmanipuloval do zmutovaných tvarů. Pro Lynche je to typický příklad vnímání lidského těla jako uměleckého materiálu. </w:t>
      </w:r>
    </w:p>
    <w:p w14:paraId="6805F7A9" w14:textId="77777777" w:rsidR="00E01703" w:rsidRDefault="00E01703" w:rsidP="00E01703">
      <w:pPr>
        <w:spacing w:after="0" w:line="276" w:lineRule="auto"/>
        <w:rPr>
          <w:rFonts w:ascii="Arial" w:hAnsi="Arial" w:cs="Arial"/>
        </w:rPr>
      </w:pPr>
    </w:p>
    <w:p w14:paraId="47FAF678" w14:textId="77777777" w:rsidR="00E01703" w:rsidRPr="00E01703" w:rsidRDefault="00E01703" w:rsidP="00E01703">
      <w:pPr>
        <w:spacing w:after="0" w:line="276" w:lineRule="auto"/>
        <w:rPr>
          <w:rFonts w:ascii="Arial" w:hAnsi="Arial" w:cs="Arial"/>
        </w:rPr>
      </w:pPr>
      <w:r w:rsidRPr="00E01703">
        <w:rPr>
          <w:rFonts w:ascii="Arial" w:hAnsi="Arial" w:cs="Arial"/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6027B19A" wp14:editId="6DD549D8">
            <wp:simplePos x="0" y="0"/>
            <wp:positionH relativeFrom="column">
              <wp:posOffset>4305935</wp:posOffset>
            </wp:positionH>
            <wp:positionV relativeFrom="paragraph">
              <wp:posOffset>60325</wp:posOffset>
            </wp:positionV>
            <wp:extent cx="1621155" cy="1223010"/>
            <wp:effectExtent l="0" t="0" r="0" b="0"/>
            <wp:wrapTight wrapText="bothSides">
              <wp:wrapPolygon edited="0">
                <wp:start x="0" y="0"/>
                <wp:lineTo x="0" y="21196"/>
                <wp:lineTo x="21321" y="21196"/>
                <wp:lineTo x="21321" y="0"/>
                <wp:lineTo x="0" y="0"/>
              </wp:wrapPolygon>
            </wp:wrapTight>
            <wp:docPr id="6" name="Obrázek 6" descr="P:\Doxstorage\01 VÝSTAVY\VÝSTAVY 2025\5. DAVID LYNCH\1. DÍLA\final selection 2025\Studio, PACE\works on paper\drawings\náhledy\Crucifix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oxstorage\01 VÝSTAVY\VÝSTAVY 2025\5. DAVID LYNCH\1. DÍLA\final selection 2025\Studio, PACE\works on paper\drawings\náhledy\Crucifix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E3EE7" w14:textId="77777777" w:rsidR="00E01703" w:rsidRPr="00E01703" w:rsidRDefault="00E01703" w:rsidP="00E01703">
      <w:pPr>
        <w:spacing w:after="0" w:line="276" w:lineRule="auto"/>
        <w:jc w:val="both"/>
        <w:rPr>
          <w:rFonts w:ascii="Arial" w:hAnsi="Arial" w:cs="Arial"/>
        </w:rPr>
      </w:pPr>
      <w:r w:rsidRPr="00E01703">
        <w:rPr>
          <w:rFonts w:ascii="Arial" w:hAnsi="Arial" w:cs="Arial"/>
        </w:rPr>
        <w:t xml:space="preserve">Kresba </w:t>
      </w:r>
      <w:r w:rsidRPr="00E01703">
        <w:rPr>
          <w:rFonts w:ascii="Arial" w:hAnsi="Arial" w:cs="Arial"/>
          <w:b/>
        </w:rPr>
        <w:t>Crucifixion</w:t>
      </w:r>
      <w:r w:rsidR="008B254A">
        <w:rPr>
          <w:rFonts w:ascii="Arial" w:hAnsi="Arial" w:cs="Arial"/>
          <w:b/>
        </w:rPr>
        <w:t xml:space="preserve"> </w:t>
      </w:r>
      <w:r w:rsidR="008B254A" w:rsidRPr="009627EF">
        <w:rPr>
          <w:rFonts w:ascii="Arial" w:hAnsi="Arial" w:cs="Arial"/>
        </w:rPr>
        <w:t>(Ukřižování)</w:t>
      </w:r>
      <w:r w:rsidRPr="00E01703">
        <w:rPr>
          <w:rFonts w:ascii="Arial" w:hAnsi="Arial" w:cs="Arial"/>
        </w:rPr>
        <w:t xml:space="preserve"> z roku 1973 patří k nejstarším dílům na výstavě. Vznikala v době natáčení Lynchova prvního filmu</w:t>
      </w:r>
      <w:r w:rsidRPr="00E01703">
        <w:t xml:space="preserve"> </w:t>
      </w:r>
      <w:r w:rsidR="008B254A" w:rsidRPr="009627EF">
        <w:rPr>
          <w:rFonts w:ascii="Arial" w:hAnsi="Arial" w:cs="Arial"/>
          <w:i/>
        </w:rPr>
        <w:t>Mazací hlava</w:t>
      </w:r>
      <w:r w:rsidR="008B254A">
        <w:rPr>
          <w:rFonts w:ascii="Arial" w:hAnsi="Arial" w:cs="Arial"/>
        </w:rPr>
        <w:t xml:space="preserve"> </w:t>
      </w:r>
      <w:r w:rsidRPr="00E01703">
        <w:rPr>
          <w:rFonts w:ascii="Arial" w:hAnsi="Arial" w:cs="Arial"/>
        </w:rPr>
        <w:t xml:space="preserve">(1977). Na základě této kresby vznikly signované tisky, jejichž prodejem Lynch podporoval dokončení filmu. Je to dílo, které nebývá často vystavováno, přestože patří mezi klíčové příklady Lynchovy rané tvorby. </w:t>
      </w:r>
    </w:p>
    <w:p w14:paraId="604FC735" w14:textId="77777777" w:rsidR="00E01703" w:rsidRPr="009627EF" w:rsidRDefault="00E01703" w:rsidP="00E01703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F9A2B4C" w14:textId="77777777" w:rsidR="00E01703" w:rsidRPr="00E01703" w:rsidRDefault="00E01703" w:rsidP="00E01703">
      <w:pPr>
        <w:spacing w:after="0" w:line="276" w:lineRule="auto"/>
        <w:jc w:val="both"/>
        <w:rPr>
          <w:rFonts w:ascii="Arial" w:hAnsi="Arial" w:cs="Arial"/>
        </w:rPr>
      </w:pPr>
      <w:r w:rsidRPr="00E01703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A7EC8B3" wp14:editId="5CE63DC9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680210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306" y="21322"/>
                <wp:lineTo x="2130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647" cy="1237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703">
        <w:rPr>
          <w:rFonts w:ascii="Arial" w:hAnsi="Arial" w:cs="Arial"/>
        </w:rPr>
        <w:t>Bezejmenný cyklus 27 kreseb vytvořil Lynch v druhé polovině roku 2024</w:t>
      </w:r>
      <w:r w:rsidR="005368B2">
        <w:rPr>
          <w:rFonts w:ascii="Arial" w:hAnsi="Arial" w:cs="Arial"/>
        </w:rPr>
        <w:t>,</w:t>
      </w:r>
      <w:r w:rsidRPr="00E01703">
        <w:rPr>
          <w:rFonts w:ascii="Arial" w:hAnsi="Arial" w:cs="Arial"/>
        </w:rPr>
        <w:t xml:space="preserve"> a jedná se tedy o nejnovější díla na výstavě. V dílech se opakují pro Lynche typické motivy, neobvyklá je ale barevnost, protože Lynch obecně pracoval zejména s černou a bílou. Na výstavě se série objeví v sousedství raného souboru kreseb Matchbook drawings </w:t>
      </w:r>
      <w:r w:rsidR="009627EF">
        <w:rPr>
          <w:rFonts w:ascii="Arial" w:hAnsi="Arial" w:cs="Arial"/>
        </w:rPr>
        <w:t xml:space="preserve">(Kresby na knížečkách od zápalek) </w:t>
      </w:r>
      <w:r w:rsidRPr="00E01703">
        <w:rPr>
          <w:rFonts w:ascii="Arial" w:hAnsi="Arial" w:cs="Arial"/>
        </w:rPr>
        <w:t xml:space="preserve">z počátku 70. let, který také obsahuje 27 děl. </w:t>
      </w:r>
    </w:p>
    <w:p w14:paraId="087BFACC" w14:textId="77777777" w:rsidR="00E01703" w:rsidRDefault="00E01703">
      <w:pPr>
        <w:rPr>
          <w:rFonts w:ascii="Arial" w:hAnsi="Arial" w:cs="Arial"/>
        </w:rPr>
      </w:pPr>
    </w:p>
    <w:p w14:paraId="17512513" w14:textId="77777777" w:rsidR="00070C3D" w:rsidRDefault="00070C3D">
      <w:pPr>
        <w:rPr>
          <w:rFonts w:ascii="Arial" w:hAnsi="Arial" w:cs="Arial"/>
        </w:rPr>
      </w:pPr>
    </w:p>
    <w:p w14:paraId="1F080FE3" w14:textId="77777777" w:rsidR="008B26EE" w:rsidRPr="0074310D" w:rsidRDefault="008B26EE" w:rsidP="00070C3D">
      <w:pPr>
        <w:spacing w:after="0" w:line="276" w:lineRule="auto"/>
        <w:rPr>
          <w:rFonts w:ascii="Arial" w:hAnsi="Arial" w:cs="Arial"/>
          <w:b/>
          <w:color w:val="FF0000"/>
        </w:rPr>
      </w:pPr>
      <w:r w:rsidRPr="0074310D">
        <w:rPr>
          <w:rFonts w:ascii="Arial" w:hAnsi="Arial" w:cs="Arial"/>
          <w:b/>
          <w:color w:val="FF0000"/>
        </w:rPr>
        <w:t>David Lynch season v DOXu</w:t>
      </w:r>
    </w:p>
    <w:p w14:paraId="135643F8" w14:textId="77777777" w:rsidR="008B26EE" w:rsidRPr="0074310D" w:rsidRDefault="005A1270" w:rsidP="00070C3D">
      <w:pPr>
        <w:spacing w:after="0" w:line="276" w:lineRule="auto"/>
        <w:jc w:val="both"/>
        <w:rPr>
          <w:rFonts w:ascii="Arial" w:hAnsi="Arial" w:cs="Arial"/>
        </w:rPr>
      </w:pPr>
      <w:r w:rsidRPr="005A1270">
        <w:rPr>
          <w:rFonts w:ascii="Arial" w:eastAsia="Times New Roman" w:hAnsi="Arial" w:cs="Arial"/>
          <w:b/>
          <w:bCs/>
        </w:rPr>
        <w:t>V rámci mezioborového přístupu, který je pro DOX charakteristický, bude výstava spojena s dalšími žánry</w:t>
      </w:r>
      <w:r w:rsidRPr="00610C94">
        <w:rPr>
          <w:rFonts w:ascii="Arial" w:eastAsia="Times New Roman" w:hAnsi="Arial" w:cs="Arial"/>
          <w:b/>
        </w:rPr>
        <w:t>.</w:t>
      </w:r>
      <w:r>
        <w:rPr>
          <w:rFonts w:eastAsia="Times New Roman"/>
        </w:rPr>
        <w:t xml:space="preserve"> </w:t>
      </w:r>
      <w:r>
        <w:rPr>
          <w:rFonts w:ascii="Arial" w:hAnsi="Arial" w:cs="Arial"/>
        </w:rPr>
        <w:t>Projekt</w:t>
      </w:r>
      <w:r w:rsidR="008B26EE" w:rsidRPr="00F653F2">
        <w:rPr>
          <w:rFonts w:ascii="Arial" w:hAnsi="Arial" w:cs="Arial"/>
        </w:rPr>
        <w:t xml:space="preserve"> </w:t>
      </w:r>
      <w:r w:rsidR="008B26EE" w:rsidRPr="00F653F2">
        <w:rPr>
          <w:rFonts w:ascii="Arial" w:hAnsi="Arial" w:cs="Arial"/>
          <w:i/>
        </w:rPr>
        <w:t>Up in Flames</w:t>
      </w:r>
      <w:r w:rsidR="008B26EE" w:rsidRPr="00F653F2">
        <w:rPr>
          <w:rFonts w:ascii="Arial" w:hAnsi="Arial" w:cs="Arial"/>
        </w:rPr>
        <w:t xml:space="preserve"> nabídne</w:t>
      </w:r>
      <w:r w:rsidR="008B26EE">
        <w:rPr>
          <w:rFonts w:ascii="Arial" w:hAnsi="Arial" w:cs="Arial"/>
        </w:rPr>
        <w:t xml:space="preserve"> během svého trvání</w:t>
      </w:r>
      <w:r w:rsidR="008B26EE" w:rsidRPr="00F653F2">
        <w:rPr>
          <w:rFonts w:ascii="Arial" w:hAnsi="Arial" w:cs="Arial"/>
        </w:rPr>
        <w:t xml:space="preserve"> i široké spektrum doprovodných </w:t>
      </w:r>
      <w:r w:rsidR="008B26EE" w:rsidRPr="0074310D">
        <w:rPr>
          <w:rFonts w:ascii="Arial" w:hAnsi="Arial" w:cs="Arial"/>
        </w:rPr>
        <w:t>programů, zejména se záběrem do filmu, současné experimentální hudby a literatury.</w:t>
      </w:r>
    </w:p>
    <w:p w14:paraId="6F7A4606" w14:textId="77777777" w:rsidR="008B26EE" w:rsidRDefault="008B26EE" w:rsidP="00070C3D">
      <w:pPr>
        <w:spacing w:after="0" w:line="276" w:lineRule="auto"/>
        <w:jc w:val="both"/>
        <w:rPr>
          <w:rFonts w:ascii="Arial" w:hAnsi="Arial" w:cs="Arial"/>
        </w:rPr>
      </w:pPr>
    </w:p>
    <w:p w14:paraId="40DD5894" w14:textId="77777777" w:rsidR="007A3AE9" w:rsidRPr="00D91766" w:rsidRDefault="007A3AE9" w:rsidP="00070C3D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D91766">
        <w:rPr>
          <w:rFonts w:ascii="Arial" w:hAnsi="Arial" w:cs="Arial"/>
          <w:b/>
          <w:u w:val="single"/>
        </w:rPr>
        <w:t>Performing</w:t>
      </w:r>
    </w:p>
    <w:p w14:paraId="069BFE1C" w14:textId="77777777" w:rsidR="003D4D18" w:rsidRPr="003D4D18" w:rsidRDefault="005A1270" w:rsidP="00070C3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5A1270">
        <w:rPr>
          <w:rFonts w:ascii="Arial" w:eastAsia="Times New Roman" w:hAnsi="Arial" w:cs="Arial"/>
          <w:color w:val="000000"/>
        </w:rPr>
        <w:t xml:space="preserve">Součástí vernisáže výstavy </w:t>
      </w:r>
      <w:r w:rsidRPr="00564DFC">
        <w:rPr>
          <w:rFonts w:ascii="Arial" w:eastAsia="Times New Roman" w:hAnsi="Arial" w:cs="Arial"/>
          <w:i/>
          <w:color w:val="000000"/>
        </w:rPr>
        <w:t>David Lynch: Up in Flames</w:t>
      </w:r>
      <w:r w:rsidRPr="005A1270">
        <w:rPr>
          <w:rFonts w:ascii="Arial" w:eastAsia="Times New Roman" w:hAnsi="Arial" w:cs="Arial"/>
          <w:color w:val="000000"/>
        </w:rPr>
        <w:t xml:space="preserve"> bude performativní překvapení v podání stálého souboru DOXu – </w:t>
      </w:r>
      <w:hyperlink r:id="rId12" w:history="1">
        <w:r w:rsidRPr="00564DFC">
          <w:rPr>
            <w:rStyle w:val="Hypertextovodkaz"/>
            <w:rFonts w:ascii="Arial" w:eastAsia="Times New Roman" w:hAnsi="Arial" w:cs="Arial"/>
          </w:rPr>
          <w:t>Farmy v jeskyni</w:t>
        </w:r>
      </w:hyperlink>
      <w:r w:rsidRPr="005A1270">
        <w:rPr>
          <w:rFonts w:ascii="Arial" w:eastAsia="Times New Roman" w:hAnsi="Arial" w:cs="Arial"/>
          <w:color w:val="000000"/>
        </w:rPr>
        <w:t xml:space="preserve">. Program pod vedením </w:t>
      </w:r>
      <w:r>
        <w:rPr>
          <w:rFonts w:ascii="Arial" w:eastAsia="Times New Roman" w:hAnsi="Arial" w:cs="Arial"/>
          <w:color w:val="000000"/>
        </w:rPr>
        <w:t xml:space="preserve">Viliama Dočolomanského </w:t>
      </w:r>
      <w:r w:rsidRPr="005A1270">
        <w:rPr>
          <w:rFonts w:ascii="Arial" w:eastAsia="Times New Roman" w:hAnsi="Arial" w:cs="Arial"/>
          <w:color w:val="000000"/>
        </w:rPr>
        <w:t>připravil</w:t>
      </w:r>
      <w:r w:rsidR="00610C94">
        <w:rPr>
          <w:rFonts w:ascii="Arial" w:eastAsia="Times New Roman" w:hAnsi="Arial" w:cs="Arial"/>
          <w:color w:val="000000"/>
        </w:rPr>
        <w:t>y</w:t>
      </w:r>
      <w:r w:rsidRPr="005A1270">
        <w:rPr>
          <w:rFonts w:ascii="Arial" w:eastAsia="Times New Roman" w:hAnsi="Arial" w:cs="Arial"/>
          <w:color w:val="000000"/>
        </w:rPr>
        <w:t xml:space="preserve"> performerky Hana Varadzinová, Eli</w:t>
      </w:r>
      <w:r>
        <w:rPr>
          <w:rFonts w:ascii="Arial" w:eastAsia="Times New Roman" w:hAnsi="Arial" w:cs="Arial"/>
          <w:color w:val="000000"/>
        </w:rPr>
        <w:t>ška Vavříková, Barbora Ješutová a</w:t>
      </w:r>
      <w:r w:rsidRPr="005A1270">
        <w:rPr>
          <w:rFonts w:ascii="Arial" w:eastAsia="Times New Roman" w:hAnsi="Arial" w:cs="Arial"/>
          <w:color w:val="000000"/>
        </w:rPr>
        <w:t xml:space="preserve"> hudebníci Mar</w:t>
      </w:r>
      <w:r>
        <w:rPr>
          <w:rFonts w:ascii="Arial" w:eastAsia="Times New Roman" w:hAnsi="Arial" w:cs="Arial"/>
          <w:color w:val="000000"/>
        </w:rPr>
        <w:t>cel Bárta a Miloš Klápště. Spolupracoval</w:t>
      </w:r>
      <w:r w:rsidR="00610C94">
        <w:rPr>
          <w:rFonts w:ascii="Arial" w:eastAsia="Times New Roman" w:hAnsi="Arial" w:cs="Arial"/>
          <w:color w:val="000000"/>
        </w:rPr>
        <w:t>y</w:t>
      </w:r>
      <w:r>
        <w:rPr>
          <w:rFonts w:ascii="Arial" w:eastAsia="Times New Roman" w:hAnsi="Arial" w:cs="Arial"/>
          <w:color w:val="000000"/>
        </w:rPr>
        <w:t xml:space="preserve"> také</w:t>
      </w:r>
      <w:r w:rsidRPr="005A1270">
        <w:rPr>
          <w:rFonts w:ascii="Arial" w:eastAsia="Times New Roman" w:hAnsi="Arial" w:cs="Arial"/>
          <w:color w:val="000000"/>
        </w:rPr>
        <w:t xml:space="preserve"> Lucie Špačková, Lucia Škandíková, Kateřina Jirmanová a zvuková designérka Eva Svobodová.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9703192" w14:textId="77777777" w:rsidR="005A1270" w:rsidRDefault="005A1270" w:rsidP="00070C3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2A66C2" w14:textId="77777777" w:rsidR="003D4D18" w:rsidRDefault="006C4793" w:rsidP="00070C3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1270">
        <w:rPr>
          <w:rFonts w:ascii="Arial" w:hAnsi="Arial" w:cs="Arial"/>
          <w:b/>
          <w:color w:val="000000"/>
          <w:sz w:val="22"/>
          <w:szCs w:val="22"/>
        </w:rPr>
        <w:t>Performance bude</w:t>
      </w:r>
      <w:r w:rsidR="007A3AE9" w:rsidRPr="005A1270">
        <w:rPr>
          <w:rFonts w:ascii="Arial" w:hAnsi="Arial" w:cs="Arial"/>
          <w:b/>
          <w:color w:val="000000"/>
          <w:sz w:val="22"/>
          <w:szCs w:val="22"/>
        </w:rPr>
        <w:t xml:space="preserve"> zároveň pozvánkou na nevšední listopadovou</w:t>
      </w:r>
      <w:r w:rsidR="007A3AE9" w:rsidRPr="003D4D18">
        <w:rPr>
          <w:rFonts w:ascii="Arial" w:hAnsi="Arial" w:cs="Arial"/>
          <w:b/>
          <w:color w:val="000000"/>
          <w:sz w:val="22"/>
          <w:szCs w:val="22"/>
        </w:rPr>
        <w:t xml:space="preserve"> premiéru</w:t>
      </w:r>
      <w:r w:rsidR="003D4D18">
        <w:rPr>
          <w:rFonts w:ascii="Arial" w:hAnsi="Arial" w:cs="Arial"/>
          <w:b/>
          <w:color w:val="000000"/>
          <w:sz w:val="22"/>
          <w:szCs w:val="22"/>
        </w:rPr>
        <w:t xml:space="preserve"> inscenace BIG FISH</w:t>
      </w:r>
      <w:r w:rsidR="007A3AE9" w:rsidRPr="003D4D18">
        <w:rPr>
          <w:rFonts w:ascii="Arial" w:hAnsi="Arial" w:cs="Arial"/>
          <w:color w:val="000000"/>
          <w:sz w:val="22"/>
          <w:szCs w:val="22"/>
        </w:rPr>
        <w:t>.</w:t>
      </w:r>
      <w:r w:rsidR="003D4D18" w:rsidRPr="003D4D18">
        <w:rPr>
          <w:rFonts w:ascii="Arial" w:hAnsi="Arial" w:cs="Arial"/>
          <w:color w:val="000000"/>
          <w:sz w:val="22"/>
          <w:szCs w:val="22"/>
        </w:rPr>
        <w:t xml:space="preserve"> </w:t>
      </w:r>
      <w:r w:rsidR="00564DFC">
        <w:rPr>
          <w:rFonts w:ascii="Arial" w:hAnsi="Arial" w:cs="Arial"/>
          <w:color w:val="000000"/>
          <w:sz w:val="22"/>
          <w:szCs w:val="22"/>
        </w:rPr>
        <w:t>Č</w:t>
      </w:r>
      <w:r w:rsidR="003D4D18" w:rsidRPr="003D4D18">
        <w:rPr>
          <w:rFonts w:ascii="Arial" w:hAnsi="Arial" w:cs="Arial"/>
          <w:color w:val="000000"/>
          <w:sz w:val="22"/>
          <w:szCs w:val="22"/>
        </w:rPr>
        <w:t xml:space="preserve">lenové a členky souboru </w:t>
      </w:r>
      <w:r w:rsidR="00564DFC">
        <w:rPr>
          <w:rFonts w:ascii="Arial" w:hAnsi="Arial" w:cs="Arial"/>
          <w:color w:val="000000"/>
          <w:sz w:val="22"/>
          <w:szCs w:val="22"/>
        </w:rPr>
        <w:t xml:space="preserve">vytvořili </w:t>
      </w:r>
      <w:r w:rsidR="003D4D18" w:rsidRPr="003D4D18">
        <w:rPr>
          <w:rFonts w:ascii="Arial" w:hAnsi="Arial" w:cs="Arial"/>
          <w:color w:val="000000"/>
          <w:sz w:val="22"/>
          <w:szCs w:val="22"/>
        </w:rPr>
        <w:t>pod vedením Viliama Dočolomanského</w:t>
      </w:r>
      <w:r w:rsidR="00564DFC">
        <w:rPr>
          <w:rFonts w:ascii="Arial" w:hAnsi="Arial" w:cs="Arial"/>
          <w:color w:val="000000"/>
          <w:sz w:val="22"/>
          <w:szCs w:val="22"/>
        </w:rPr>
        <w:t xml:space="preserve"> představení inspirované </w:t>
      </w:r>
      <w:r w:rsidR="00564DFC" w:rsidRPr="003D4D18">
        <w:rPr>
          <w:rFonts w:ascii="Arial" w:hAnsi="Arial" w:cs="Arial"/>
          <w:color w:val="000000"/>
          <w:sz w:val="22"/>
          <w:szCs w:val="22"/>
        </w:rPr>
        <w:t>Davidem Lynchem a jeho odvahou následovat vlastní vnitřní svět</w:t>
      </w:r>
      <w:r w:rsidR="00564DFC">
        <w:rPr>
          <w:rFonts w:ascii="Arial" w:hAnsi="Arial" w:cs="Arial"/>
          <w:color w:val="000000"/>
          <w:sz w:val="22"/>
          <w:szCs w:val="22"/>
        </w:rPr>
        <w:t xml:space="preserve">. </w:t>
      </w:r>
      <w:r w:rsidR="003D4D18" w:rsidRPr="003D4D18">
        <w:rPr>
          <w:rFonts w:ascii="Arial" w:hAnsi="Arial" w:cs="Arial"/>
          <w:color w:val="000000"/>
          <w:sz w:val="22"/>
          <w:szCs w:val="22"/>
        </w:rPr>
        <w:t>Přetvořili obrazy do tvarů těla, pohybu, hudby, hlasu a ticha. V panoptikonu výstavy tak návš</w:t>
      </w:r>
      <w:r w:rsidR="003D4D18">
        <w:rPr>
          <w:rFonts w:ascii="Arial" w:hAnsi="Arial" w:cs="Arial"/>
          <w:color w:val="000000"/>
          <w:sz w:val="22"/>
          <w:szCs w:val="22"/>
        </w:rPr>
        <w:t>těvníci zažijí</w:t>
      </w:r>
      <w:r w:rsidR="003D4D18" w:rsidRPr="003D4D18">
        <w:rPr>
          <w:rFonts w:ascii="Arial" w:hAnsi="Arial" w:cs="Arial"/>
          <w:color w:val="000000"/>
          <w:sz w:val="22"/>
          <w:szCs w:val="22"/>
        </w:rPr>
        <w:t xml:space="preserve"> to, co běžně mohou sledovat pouze z dálky, na vzdáleném jevišti.</w:t>
      </w:r>
    </w:p>
    <w:p w14:paraId="05B50D93" w14:textId="77777777" w:rsidR="003D4D18" w:rsidRPr="003D4D18" w:rsidRDefault="003D4D18" w:rsidP="00070C3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="005368B2">
        <w:rPr>
          <w:rFonts w:ascii="Arial" w:eastAsia="Times New Roman" w:hAnsi="Arial" w:cs="Arial"/>
          <w:color w:val="000000"/>
          <w:lang w:eastAsia="cs-CZ"/>
        </w:rPr>
        <w:t>inscenaci</w:t>
      </w:r>
      <w:r>
        <w:rPr>
          <w:rFonts w:ascii="Arial" w:eastAsia="Times New Roman" w:hAnsi="Arial" w:cs="Arial"/>
          <w:color w:val="000000"/>
          <w:lang w:eastAsia="cs-CZ"/>
        </w:rPr>
        <w:t xml:space="preserve"> zazní</w:t>
      </w:r>
      <w:r w:rsidRPr="003D4D18">
        <w:rPr>
          <w:rFonts w:ascii="Arial" w:eastAsia="Times New Roman" w:hAnsi="Arial" w:cs="Arial"/>
          <w:color w:val="000000"/>
          <w:lang w:eastAsia="cs-CZ"/>
        </w:rPr>
        <w:t xml:space="preserve"> autorská hudba skladatele Marcela Bárty, v níž se orig</w:t>
      </w:r>
      <w:r>
        <w:rPr>
          <w:rFonts w:ascii="Arial" w:eastAsia="Times New Roman" w:hAnsi="Arial" w:cs="Arial"/>
          <w:color w:val="000000"/>
          <w:lang w:eastAsia="cs-CZ"/>
        </w:rPr>
        <w:t>inální kompozice volně prolnou</w:t>
      </w:r>
      <w:r w:rsidRPr="003D4D18">
        <w:rPr>
          <w:rFonts w:ascii="Arial" w:eastAsia="Times New Roman" w:hAnsi="Arial" w:cs="Arial"/>
          <w:color w:val="000000"/>
          <w:lang w:eastAsia="cs-CZ"/>
        </w:rPr>
        <w:t xml:space="preserve"> s citacemi z Lynchovy tvorby. V přímé blízkosti návštěvníkům </w:t>
      </w:r>
      <w:r w:rsidR="001509B2">
        <w:rPr>
          <w:rFonts w:ascii="Arial" w:eastAsia="Times New Roman" w:hAnsi="Arial" w:cs="Arial"/>
          <w:color w:val="000000"/>
          <w:lang w:eastAsia="cs-CZ"/>
        </w:rPr>
        <w:t>budou performovat</w:t>
      </w:r>
      <w:r w:rsidRPr="003D4D18">
        <w:rPr>
          <w:rFonts w:ascii="Arial" w:eastAsia="Times New Roman" w:hAnsi="Arial" w:cs="Arial"/>
          <w:color w:val="000000"/>
          <w:lang w:eastAsia="cs-CZ"/>
        </w:rPr>
        <w:t xml:space="preserve"> vokální interpretka Hana Varadzinová, Gioele Coccia, Monika Částková, Barbora Ješutová, David Králík a Eliška Vavříková.</w:t>
      </w:r>
    </w:p>
    <w:p w14:paraId="0DD685DD" w14:textId="77777777" w:rsidR="007A3AE9" w:rsidRPr="005A1270" w:rsidRDefault="003D4D18" w:rsidP="00070C3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A1270">
        <w:rPr>
          <w:rFonts w:ascii="Arial" w:eastAsia="Times New Roman" w:hAnsi="Arial" w:cs="Arial"/>
          <w:color w:val="000000"/>
          <w:lang w:eastAsia="cs-CZ"/>
        </w:rPr>
        <w:t>Inscenace s pracovním názvem</w:t>
      </w:r>
      <w:r w:rsidRPr="005A1270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610C94">
        <w:rPr>
          <w:rFonts w:ascii="Arial" w:eastAsia="Times New Roman" w:hAnsi="Arial" w:cs="Arial"/>
          <w:iCs/>
          <w:color w:val="000000"/>
          <w:lang w:eastAsia="cs-CZ"/>
        </w:rPr>
        <w:t>BIG FISH</w:t>
      </w:r>
      <w:r w:rsidRPr="005A1270">
        <w:rPr>
          <w:rFonts w:ascii="Arial" w:eastAsia="Times New Roman" w:hAnsi="Arial" w:cs="Arial"/>
          <w:color w:val="000000"/>
          <w:lang w:eastAsia="cs-CZ"/>
        </w:rPr>
        <w:t xml:space="preserve"> je o odvaze snít. O svobodě tvořit bez vysvětlování.</w:t>
      </w:r>
    </w:p>
    <w:p w14:paraId="79DA315E" w14:textId="77777777" w:rsidR="003D4D18" w:rsidRDefault="003D4D18" w:rsidP="00070C3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Premiéra</w:t>
      </w:r>
      <w:r w:rsidR="00610C94">
        <w:rPr>
          <w:rFonts w:ascii="Arial" w:eastAsia="Times New Roman" w:hAnsi="Arial" w:cs="Arial"/>
          <w:color w:val="000000"/>
          <w:lang w:eastAsia="cs-CZ"/>
        </w:rPr>
        <w:t xml:space="preserve"> je plánována na</w:t>
      </w:r>
      <w:r>
        <w:rPr>
          <w:rFonts w:ascii="Arial" w:eastAsia="Times New Roman" w:hAnsi="Arial" w:cs="Arial"/>
          <w:color w:val="000000"/>
          <w:lang w:eastAsia="cs-CZ"/>
        </w:rPr>
        <w:t xml:space="preserve"> 16. listopadu</w:t>
      </w:r>
      <w:r w:rsidR="00610C94">
        <w:rPr>
          <w:rFonts w:ascii="Arial" w:eastAsia="Times New Roman" w:hAnsi="Arial" w:cs="Arial"/>
          <w:color w:val="000000"/>
          <w:lang w:eastAsia="cs-CZ"/>
        </w:rPr>
        <w:t>.</w:t>
      </w:r>
    </w:p>
    <w:p w14:paraId="42A4EB4B" w14:textId="77777777" w:rsidR="005A1270" w:rsidRDefault="005A1270" w:rsidP="00070C3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BE377BC" w14:textId="77777777" w:rsidR="005A1270" w:rsidRPr="00D91766" w:rsidRDefault="005A1270" w:rsidP="00070C3D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D91766">
        <w:rPr>
          <w:rFonts w:ascii="Arial" w:hAnsi="Arial" w:cs="Arial"/>
          <w:b/>
          <w:u w:val="single"/>
        </w:rPr>
        <w:t>Letní kino</w:t>
      </w:r>
    </w:p>
    <w:p w14:paraId="707538D1" w14:textId="77777777" w:rsidR="005A1270" w:rsidRDefault="005A1270" w:rsidP="00070C3D">
      <w:pPr>
        <w:spacing w:after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4310D">
        <w:rPr>
          <w:rFonts w:ascii="Arial" w:hAnsi="Arial" w:cs="Arial"/>
        </w:rPr>
        <w:t xml:space="preserve">Už od začátku července zve DOX ve spolupráci s kinem Ponrepo na </w:t>
      </w:r>
      <w:r w:rsidRPr="0074310D">
        <w:rPr>
          <w:rFonts w:ascii="Arial" w:hAnsi="Arial" w:cs="Arial"/>
          <w:bCs/>
          <w:shd w:val="clear" w:color="auto" w:fill="FFFFFF"/>
        </w:rPr>
        <w:t xml:space="preserve">letní filmové večery pod hvězdným nebem a v lynchovském vesmíru. </w:t>
      </w:r>
      <w:hyperlink r:id="rId13" w:history="1">
        <w:r w:rsidRPr="008F4CB0">
          <w:rPr>
            <w:rStyle w:val="Hypertextovodkaz"/>
            <w:rFonts w:ascii="Arial" w:hAnsi="Arial" w:cs="Arial"/>
            <w:b/>
            <w:bCs/>
            <w:shd w:val="clear" w:color="auto" w:fill="FFFFFF"/>
          </w:rPr>
          <w:t>Letní kino na střeše DOX+</w:t>
        </w:r>
      </w:hyperlink>
      <w:r w:rsidRPr="0074310D">
        <w:rPr>
          <w:rFonts w:ascii="Arial" w:hAnsi="Arial" w:cs="Arial"/>
          <w:bCs/>
          <w:shd w:val="clear" w:color="auto" w:fill="FFFFFF"/>
        </w:rPr>
        <w:t xml:space="preserve"> nabídne celkem devět projekcí a kromě filmových děl Davida Lynche (</w:t>
      </w:r>
      <w:r w:rsidRPr="0074310D">
        <w:rPr>
          <w:rFonts w:ascii="Arial" w:hAnsi="Arial" w:cs="Arial"/>
          <w:bCs/>
          <w:i/>
          <w:shd w:val="clear" w:color="auto" w:fill="FFFFFF"/>
        </w:rPr>
        <w:t>Zběsilost v srdci</w:t>
      </w:r>
      <w:r w:rsidRPr="0074310D">
        <w:rPr>
          <w:rFonts w:ascii="Arial" w:hAnsi="Arial" w:cs="Arial"/>
          <w:bCs/>
          <w:shd w:val="clear" w:color="auto" w:fill="FFFFFF"/>
        </w:rPr>
        <w:t xml:space="preserve">, </w:t>
      </w:r>
      <w:r w:rsidRPr="0074310D">
        <w:rPr>
          <w:rFonts w:ascii="Arial" w:hAnsi="Arial" w:cs="Arial"/>
          <w:bCs/>
          <w:i/>
          <w:shd w:val="clear" w:color="auto" w:fill="FFFFFF"/>
        </w:rPr>
        <w:t>Lost Highway</w:t>
      </w:r>
      <w:r w:rsidRPr="0074310D">
        <w:rPr>
          <w:rFonts w:ascii="Arial" w:hAnsi="Arial" w:cs="Arial"/>
          <w:bCs/>
          <w:shd w:val="clear" w:color="auto" w:fill="FFFFFF"/>
        </w:rPr>
        <w:t xml:space="preserve">, </w:t>
      </w:r>
      <w:r w:rsidRPr="0074310D">
        <w:rPr>
          <w:rFonts w:ascii="Arial" w:hAnsi="Arial" w:cs="Arial"/>
          <w:bCs/>
          <w:i/>
          <w:color w:val="000000"/>
        </w:rPr>
        <w:t>Twin Peaks: Ohni se mnou pojď</w:t>
      </w:r>
      <w:r w:rsidRPr="0074310D">
        <w:rPr>
          <w:rFonts w:ascii="Arial" w:hAnsi="Arial" w:cs="Arial"/>
          <w:bCs/>
          <w:color w:val="000000"/>
        </w:rPr>
        <w:t xml:space="preserve">, </w:t>
      </w:r>
      <w:r w:rsidRPr="0074310D">
        <w:rPr>
          <w:rFonts w:ascii="Arial" w:hAnsi="Arial" w:cs="Arial"/>
          <w:bCs/>
          <w:i/>
          <w:color w:val="000000"/>
        </w:rPr>
        <w:t>Modrý samet</w:t>
      </w:r>
      <w:r w:rsidRPr="0074310D">
        <w:rPr>
          <w:rFonts w:ascii="Arial" w:hAnsi="Arial" w:cs="Arial"/>
          <w:bCs/>
          <w:color w:val="000000"/>
        </w:rPr>
        <w:t xml:space="preserve">) </w:t>
      </w:r>
      <w:r w:rsidRPr="0074310D">
        <w:rPr>
          <w:rFonts w:ascii="Arial" w:hAnsi="Arial" w:cs="Arial"/>
          <w:bCs/>
          <w:shd w:val="clear" w:color="auto" w:fill="FFFFFF"/>
        </w:rPr>
        <w:t xml:space="preserve">budou uvedeny také snímky, které charakter </w:t>
      </w:r>
      <w:r w:rsidRPr="0074310D">
        <w:rPr>
          <w:rFonts w:ascii="Arial" w:hAnsi="Arial" w:cs="Arial"/>
          <w:bCs/>
          <w:shd w:val="clear" w:color="auto" w:fill="FFFFFF"/>
        </w:rPr>
        <w:lastRenderedPageBreak/>
        <w:t>Lynchovy tvorby silně ovlivnily (</w:t>
      </w:r>
      <w:r w:rsidRPr="0074310D">
        <w:rPr>
          <w:rFonts w:ascii="Arial" w:hAnsi="Arial" w:cs="Arial"/>
          <w:bCs/>
          <w:i/>
          <w:shd w:val="clear" w:color="auto" w:fill="FFFFFF"/>
        </w:rPr>
        <w:t>Čaroděj ze země Oz</w:t>
      </w:r>
      <w:r w:rsidRPr="0074310D">
        <w:rPr>
          <w:rFonts w:ascii="Arial" w:hAnsi="Arial" w:cs="Arial"/>
          <w:bCs/>
          <w:shd w:val="clear" w:color="auto" w:fill="FFFFFF"/>
        </w:rPr>
        <w:t xml:space="preserve">, </w:t>
      </w:r>
      <w:r w:rsidRPr="0074310D">
        <w:rPr>
          <w:rFonts w:ascii="Arial" w:hAnsi="Arial" w:cs="Arial"/>
          <w:bCs/>
          <w:i/>
          <w:shd w:val="clear" w:color="auto" w:fill="FFFFFF"/>
        </w:rPr>
        <w:t>Sunset Boulevard</w:t>
      </w:r>
      <w:r w:rsidRPr="0074310D">
        <w:rPr>
          <w:rFonts w:ascii="Arial" w:hAnsi="Arial" w:cs="Arial"/>
          <w:bCs/>
          <w:shd w:val="clear" w:color="auto" w:fill="FFFFFF"/>
        </w:rPr>
        <w:t>,</w:t>
      </w:r>
      <w:r w:rsidRPr="0074310D">
        <w:rPr>
          <w:rFonts w:ascii="Arial" w:hAnsi="Arial" w:cs="Arial"/>
          <w:bCs/>
          <w:color w:val="000000"/>
        </w:rPr>
        <w:t xml:space="preserve"> </w:t>
      </w:r>
      <w:r w:rsidRPr="0074310D">
        <w:rPr>
          <w:rFonts w:ascii="Arial" w:hAnsi="Arial" w:cs="Arial"/>
          <w:bCs/>
          <w:i/>
          <w:color w:val="000000"/>
        </w:rPr>
        <w:t>8 a ½</w:t>
      </w:r>
      <w:r w:rsidRPr="0074310D">
        <w:rPr>
          <w:rFonts w:ascii="Arial" w:hAnsi="Arial" w:cs="Arial"/>
          <w:bCs/>
          <w:color w:val="000000"/>
        </w:rPr>
        <w:t xml:space="preserve">, </w:t>
      </w:r>
      <w:r w:rsidRPr="0074310D">
        <w:rPr>
          <w:rFonts w:ascii="Arial" w:hAnsi="Arial" w:cs="Arial"/>
          <w:bCs/>
          <w:i/>
          <w:color w:val="000000"/>
        </w:rPr>
        <w:t>Lolita</w:t>
      </w:r>
      <w:r w:rsidRPr="0074310D">
        <w:rPr>
          <w:rFonts w:ascii="Arial" w:hAnsi="Arial" w:cs="Arial"/>
          <w:bCs/>
          <w:color w:val="000000"/>
        </w:rPr>
        <w:t xml:space="preserve">, </w:t>
      </w:r>
      <w:r w:rsidRPr="0074310D">
        <w:rPr>
          <w:rFonts w:ascii="Arial" w:hAnsi="Arial" w:cs="Arial"/>
          <w:bCs/>
          <w:i/>
          <w:color w:val="000000"/>
        </w:rPr>
        <w:t>Persona</w:t>
      </w:r>
      <w:r w:rsidRPr="0074310D">
        <w:rPr>
          <w:rFonts w:ascii="Arial" w:hAnsi="Arial" w:cs="Arial"/>
          <w:bCs/>
          <w:color w:val="000000"/>
        </w:rPr>
        <w:t>)</w:t>
      </w:r>
      <w:r w:rsidRPr="0074310D">
        <w:rPr>
          <w:rFonts w:ascii="Arial" w:hAnsi="Arial" w:cs="Arial"/>
          <w:bCs/>
          <w:shd w:val="clear" w:color="auto" w:fill="FFFFFF"/>
        </w:rPr>
        <w:t xml:space="preserve">. </w:t>
      </w:r>
      <w:r w:rsidRPr="0074310D">
        <w:rPr>
          <w:rFonts w:ascii="Arial" w:hAnsi="Arial" w:cs="Arial"/>
          <w:bCs/>
          <w:color w:val="000000" w:themeColor="text1"/>
          <w:shd w:val="clear" w:color="auto" w:fill="FFFFFF"/>
        </w:rPr>
        <w:t xml:space="preserve">Projekce se uskuteční od 2. července </w:t>
      </w:r>
      <w:r w:rsidRPr="0074310D">
        <w:rPr>
          <w:rFonts w:ascii="Arial" w:hAnsi="Arial" w:cs="Arial"/>
          <w:color w:val="000000" w:themeColor="text1"/>
        </w:rPr>
        <w:t>každou středu od 21</w:t>
      </w:r>
      <w:r w:rsidR="00610C94">
        <w:rPr>
          <w:rFonts w:ascii="Arial" w:hAnsi="Arial" w:cs="Arial"/>
          <w:color w:val="000000" w:themeColor="text1"/>
        </w:rPr>
        <w:t>.</w:t>
      </w:r>
      <w:r w:rsidRPr="0074310D">
        <w:rPr>
          <w:rFonts w:ascii="Arial" w:hAnsi="Arial" w:cs="Arial"/>
          <w:color w:val="000000" w:themeColor="text1"/>
        </w:rPr>
        <w:t>30.</w:t>
      </w:r>
      <w:r w:rsidR="00564DFC">
        <w:rPr>
          <w:rFonts w:ascii="Arial" w:hAnsi="Arial" w:cs="Arial"/>
          <w:color w:val="000000" w:themeColor="text1"/>
        </w:rPr>
        <w:t xml:space="preserve"> Součástí každé projekce bude i dramaturgický úvod, o který se postará řada osobností z oblasti filmu a výtvarného umění.</w:t>
      </w:r>
      <w:r w:rsidRPr="0074310D">
        <w:rPr>
          <w:rFonts w:ascii="Arial" w:hAnsi="Arial" w:cs="Arial"/>
          <w:color w:val="000000" w:themeColor="text1"/>
        </w:rPr>
        <w:t xml:space="preserve"> </w:t>
      </w:r>
      <w:r w:rsidRPr="0074310D">
        <w:rPr>
          <w:rFonts w:ascii="Arial" w:hAnsi="Arial" w:cs="Arial"/>
          <w:color w:val="000000" w:themeColor="text1"/>
          <w:shd w:val="clear" w:color="auto" w:fill="FFFFFF"/>
        </w:rPr>
        <w:t xml:space="preserve">Kurátorem filmového programu je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vedoucí kina Ponrepo David Havas. </w:t>
      </w:r>
    </w:p>
    <w:p w14:paraId="5C119BBE" w14:textId="77777777" w:rsidR="005A1270" w:rsidRDefault="005A1270" w:rsidP="00070C3D">
      <w:pPr>
        <w:spacing w:after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A909E91" w14:textId="77777777" w:rsidR="005A1270" w:rsidRPr="00D91766" w:rsidRDefault="005A1270" w:rsidP="00070C3D">
      <w:pPr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91766">
        <w:rPr>
          <w:rFonts w:ascii="Arial" w:hAnsi="Arial" w:cs="Arial"/>
          <w:b/>
          <w:color w:val="000000" w:themeColor="text1"/>
          <w:u w:val="single"/>
        </w:rPr>
        <w:t>Literatura</w:t>
      </w:r>
    </w:p>
    <w:p w14:paraId="091FF2A7" w14:textId="77777777" w:rsidR="005A1270" w:rsidRPr="008F4CB0" w:rsidRDefault="005A1270" w:rsidP="00070C3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8F4CB0">
        <w:rPr>
          <w:rFonts w:ascii="Arial" w:eastAsia="Times New Roman" w:hAnsi="Arial" w:cs="Arial"/>
          <w:bCs/>
        </w:rPr>
        <w:t xml:space="preserve">V rámci literárního festivalu </w:t>
      </w:r>
      <w:hyperlink r:id="rId14" w:history="1">
        <w:r w:rsidRPr="008F4CB0">
          <w:rPr>
            <w:rStyle w:val="Hypertextovodkaz"/>
            <w:rFonts w:ascii="Arial" w:eastAsia="Times New Roman" w:hAnsi="Arial" w:cs="Arial"/>
            <w:bCs/>
          </w:rPr>
          <w:t>FALL</w:t>
        </w:r>
      </w:hyperlink>
      <w:r w:rsidRPr="008F4CB0">
        <w:rPr>
          <w:rFonts w:ascii="Arial" w:eastAsia="Times New Roman" w:hAnsi="Arial" w:cs="Arial"/>
          <w:bCs/>
        </w:rPr>
        <w:t>, který DOX p</w:t>
      </w:r>
      <w:r w:rsidR="008F4CB0">
        <w:rPr>
          <w:rFonts w:ascii="Arial" w:eastAsia="Times New Roman" w:hAnsi="Arial" w:cs="Arial"/>
          <w:bCs/>
        </w:rPr>
        <w:t>ořádá 2.</w:t>
      </w:r>
      <w:r w:rsidR="00610C94">
        <w:rPr>
          <w:rFonts w:ascii="Arial" w:eastAsia="Times New Roman" w:hAnsi="Arial" w:cs="Arial"/>
          <w:bCs/>
        </w:rPr>
        <w:t>–</w:t>
      </w:r>
      <w:r w:rsidR="008F4CB0">
        <w:rPr>
          <w:rFonts w:ascii="Arial" w:eastAsia="Times New Roman" w:hAnsi="Arial" w:cs="Arial"/>
          <w:bCs/>
        </w:rPr>
        <w:t>5. října, proběhne</w:t>
      </w:r>
      <w:r w:rsidRPr="008F4CB0">
        <w:rPr>
          <w:rFonts w:ascii="Arial" w:eastAsia="Times New Roman" w:hAnsi="Arial" w:cs="Arial"/>
          <w:bCs/>
        </w:rPr>
        <w:t xml:space="preserve"> přednáška Ott</w:t>
      </w:r>
      <w:r w:rsidR="008F4CB0">
        <w:rPr>
          <w:rFonts w:ascii="Arial" w:eastAsia="Times New Roman" w:hAnsi="Arial" w:cs="Arial"/>
          <w:bCs/>
        </w:rPr>
        <w:t>o</w:t>
      </w:r>
      <w:r w:rsidRPr="008F4CB0">
        <w:rPr>
          <w:rFonts w:ascii="Arial" w:eastAsia="Times New Roman" w:hAnsi="Arial" w:cs="Arial"/>
          <w:bCs/>
        </w:rPr>
        <w:t xml:space="preserve"> M.</w:t>
      </w:r>
      <w:r w:rsidR="008F4CB0">
        <w:rPr>
          <w:rFonts w:ascii="Arial" w:eastAsia="Times New Roman" w:hAnsi="Arial" w:cs="Arial"/>
          <w:bCs/>
        </w:rPr>
        <w:t xml:space="preserve"> </w:t>
      </w:r>
      <w:r w:rsidRPr="008F4CB0">
        <w:rPr>
          <w:rFonts w:ascii="Arial" w:eastAsia="Times New Roman" w:hAnsi="Arial" w:cs="Arial"/>
          <w:bCs/>
        </w:rPr>
        <w:t>Urbana na téma</w:t>
      </w:r>
      <w:r w:rsidR="008F4CB0">
        <w:rPr>
          <w:rFonts w:ascii="Arial" w:eastAsia="Times New Roman" w:hAnsi="Arial" w:cs="Arial"/>
          <w:bCs/>
        </w:rPr>
        <w:t xml:space="preserve"> David Lynch a literatura. Během festivalu bude také </w:t>
      </w:r>
      <w:r w:rsidRPr="008F4CB0">
        <w:rPr>
          <w:rFonts w:ascii="Arial" w:eastAsia="Times New Roman" w:hAnsi="Arial" w:cs="Arial"/>
          <w:bCs/>
        </w:rPr>
        <w:t xml:space="preserve">uveden nový překlad knihy </w:t>
      </w:r>
      <w:hyperlink r:id="rId15" w:history="1">
        <w:r w:rsidRPr="009627EF">
          <w:rPr>
            <w:rStyle w:val="Hypertextovodkaz"/>
            <w:rFonts w:ascii="Arial" w:eastAsia="Times New Roman" w:hAnsi="Arial" w:cs="Arial"/>
            <w:bCs/>
          </w:rPr>
          <w:t>Chytání velkých ryb</w:t>
        </w:r>
      </w:hyperlink>
      <w:r w:rsidRPr="008F4CB0">
        <w:rPr>
          <w:rFonts w:ascii="Arial" w:eastAsia="Times New Roman" w:hAnsi="Arial" w:cs="Arial"/>
          <w:bCs/>
        </w:rPr>
        <w:t xml:space="preserve"> od Davida Lynche </w:t>
      </w:r>
      <w:r w:rsidR="00165CA5">
        <w:rPr>
          <w:rFonts w:ascii="Arial" w:eastAsia="Times New Roman" w:hAnsi="Arial" w:cs="Arial"/>
          <w:bCs/>
        </w:rPr>
        <w:t xml:space="preserve">(vydalo </w:t>
      </w:r>
      <w:r w:rsidR="00165CA5" w:rsidRPr="00610C94">
        <w:rPr>
          <w:rFonts w:ascii="Arial" w:eastAsia="Times New Roman" w:hAnsi="Arial" w:cs="Arial"/>
          <w:bCs/>
        </w:rPr>
        <w:t>naklad</w:t>
      </w:r>
      <w:r w:rsidR="00165CA5">
        <w:rPr>
          <w:rFonts w:ascii="Arial" w:eastAsia="Times New Roman" w:hAnsi="Arial" w:cs="Arial"/>
          <w:bCs/>
        </w:rPr>
        <w:t xml:space="preserve">atelství Dybbuk) </w:t>
      </w:r>
      <w:r w:rsidR="008F4CB0">
        <w:rPr>
          <w:rFonts w:ascii="Arial" w:eastAsia="Times New Roman" w:hAnsi="Arial" w:cs="Arial"/>
          <w:bCs/>
        </w:rPr>
        <w:t>doplněný o</w:t>
      </w:r>
      <w:r w:rsidRPr="008F4CB0">
        <w:rPr>
          <w:rFonts w:ascii="Arial" w:eastAsia="Times New Roman" w:hAnsi="Arial" w:cs="Arial"/>
          <w:bCs/>
        </w:rPr>
        <w:t xml:space="preserve"> komponovaný program čtení z tét</w:t>
      </w:r>
      <w:r w:rsidR="00165CA5">
        <w:rPr>
          <w:rFonts w:ascii="Arial" w:eastAsia="Times New Roman" w:hAnsi="Arial" w:cs="Arial"/>
          <w:bCs/>
        </w:rPr>
        <w:t>o knihy přímo v samotné výstavě</w:t>
      </w:r>
      <w:r w:rsidR="00610C94">
        <w:rPr>
          <w:rFonts w:ascii="Arial" w:eastAsia="Times New Roman" w:hAnsi="Arial" w:cs="Arial"/>
          <w:bCs/>
        </w:rPr>
        <w:t>.</w:t>
      </w:r>
      <w:r w:rsidRPr="008F4CB0">
        <w:rPr>
          <w:rFonts w:ascii="Arial" w:eastAsia="Times New Roman" w:hAnsi="Arial" w:cs="Arial"/>
          <w:bCs/>
        </w:rPr>
        <w:t> </w:t>
      </w:r>
    </w:p>
    <w:p w14:paraId="29AC9935" w14:textId="77777777" w:rsidR="008B26EE" w:rsidRPr="00D91766" w:rsidRDefault="008B26EE" w:rsidP="00070C3D">
      <w:pPr>
        <w:spacing w:after="0" w:line="276" w:lineRule="auto"/>
        <w:rPr>
          <w:rFonts w:ascii="Arial" w:hAnsi="Arial" w:cs="Arial"/>
          <w:u w:val="single"/>
        </w:rPr>
      </w:pPr>
    </w:p>
    <w:p w14:paraId="5D7E43FE" w14:textId="77777777" w:rsidR="008B26EE" w:rsidRPr="00D91766" w:rsidRDefault="007A3AE9" w:rsidP="00070C3D">
      <w:pPr>
        <w:spacing w:after="0" w:line="276" w:lineRule="auto"/>
        <w:rPr>
          <w:rFonts w:ascii="Arial" w:hAnsi="Arial" w:cs="Arial"/>
          <w:b/>
          <w:u w:val="single"/>
        </w:rPr>
      </w:pPr>
      <w:r w:rsidRPr="00D91766">
        <w:rPr>
          <w:rFonts w:ascii="Arial" w:hAnsi="Arial" w:cs="Arial"/>
          <w:b/>
          <w:u w:val="single"/>
        </w:rPr>
        <w:t>Vzdělávání</w:t>
      </w:r>
    </w:p>
    <w:p w14:paraId="50035AE3" w14:textId="77777777" w:rsidR="008F4CB0" w:rsidRPr="008F4CB0" w:rsidRDefault="008F4CB0" w:rsidP="00070C3D">
      <w:pPr>
        <w:spacing w:after="0" w:line="276" w:lineRule="auto"/>
        <w:jc w:val="both"/>
        <w:rPr>
          <w:rFonts w:ascii="Arial" w:hAnsi="Arial" w:cs="Arial"/>
        </w:rPr>
      </w:pPr>
      <w:r w:rsidRPr="008F4CB0">
        <w:rPr>
          <w:rFonts w:ascii="Arial" w:hAnsi="Arial" w:cs="Arial"/>
        </w:rPr>
        <w:t xml:space="preserve">Dlouhodobá koncepce vzdělávání Centra současného umění DOX vychází z myšlenky umělecké instituce reagující na témata, která formují dnešní svět. V návaznosti na svůj výstavní program vytváří DOX vlastní metodiku, která propojuje různé umělecké oblasti, témata i přístupy a cílí na rozvoj empatie, kritického myšlení a dalších kompetencí, které jsou důležitou výbavou mladých lidí pro 21. století. </w:t>
      </w:r>
    </w:p>
    <w:p w14:paraId="2BC29AB8" w14:textId="77777777" w:rsidR="006C4793" w:rsidRPr="00196B72" w:rsidRDefault="006C4793" w:rsidP="00070C3D">
      <w:pPr>
        <w:spacing w:after="0" w:line="276" w:lineRule="auto"/>
        <w:jc w:val="both"/>
        <w:rPr>
          <w:rFonts w:ascii="Arial" w:hAnsi="Arial" w:cs="Arial"/>
        </w:rPr>
      </w:pPr>
      <w:r w:rsidRPr="00196B72">
        <w:rPr>
          <w:rFonts w:ascii="Arial" w:hAnsi="Arial" w:cs="Arial"/>
        </w:rPr>
        <w:t xml:space="preserve">Vzdělávací oddělení Centra DOX připravilo k výstavě </w:t>
      </w:r>
      <w:r w:rsidR="008F4CB0" w:rsidRPr="009627EF">
        <w:rPr>
          <w:rFonts w:ascii="Arial" w:hAnsi="Arial" w:cs="Arial"/>
          <w:i/>
        </w:rPr>
        <w:t>David Lynch: Up in Flames</w:t>
      </w:r>
      <w:r w:rsidR="008F4CB0">
        <w:rPr>
          <w:rFonts w:ascii="Arial" w:hAnsi="Arial" w:cs="Arial"/>
        </w:rPr>
        <w:t xml:space="preserve"> </w:t>
      </w:r>
      <w:r w:rsidRPr="00196B72">
        <w:rPr>
          <w:rFonts w:ascii="Arial" w:hAnsi="Arial" w:cs="Arial"/>
        </w:rPr>
        <w:t xml:space="preserve">zatím dva vzdělávací programy (a další budou přibývat). Program </w:t>
      </w:r>
      <w:hyperlink r:id="rId16" w:history="1">
        <w:r w:rsidRPr="00196B72">
          <w:rPr>
            <w:rStyle w:val="Hypertextovodkaz"/>
            <w:rFonts w:ascii="Arial" w:hAnsi="Arial" w:cs="Arial"/>
          </w:rPr>
          <w:t>Během příběhu</w:t>
        </w:r>
      </w:hyperlink>
      <w:r w:rsidRPr="00196B72">
        <w:rPr>
          <w:rFonts w:ascii="Arial" w:hAnsi="Arial" w:cs="Arial"/>
        </w:rPr>
        <w:t xml:space="preserve"> využívá obsah výstavy a metodiku Narrative 4 k rozvoji empatie prostřednictvím sdílení příběhů. V programu </w:t>
      </w:r>
      <w:hyperlink r:id="rId17" w:history="1">
        <w:r w:rsidRPr="00196B72">
          <w:rPr>
            <w:rStyle w:val="Hypertextovodkaz"/>
            <w:rFonts w:ascii="Arial" w:hAnsi="Arial" w:cs="Arial"/>
          </w:rPr>
          <w:t>S kůží na trh</w:t>
        </w:r>
      </w:hyperlink>
      <w:r w:rsidRPr="00196B72">
        <w:rPr>
          <w:rFonts w:ascii="Arial" w:hAnsi="Arial" w:cs="Arial"/>
        </w:rPr>
        <w:t xml:space="preserve"> se účastníci díky dílu Davida Lynche dostávají blíže k </w:t>
      </w:r>
      <w:r w:rsidR="00165CA5">
        <w:rPr>
          <w:rFonts w:ascii="Arial" w:hAnsi="Arial" w:cs="Arial"/>
        </w:rPr>
        <w:t>vlastnímu autentickému projevu –</w:t>
      </w:r>
      <w:r w:rsidRPr="00196B72">
        <w:rPr>
          <w:rFonts w:ascii="Arial" w:hAnsi="Arial" w:cs="Arial"/>
        </w:rPr>
        <w:t xml:space="preserve"> sami se stávají tvůrci. Programy pro školní skupiny jsou na objednání. Pro rodiny s dětmi se připravuje po dobu trv</w:t>
      </w:r>
      <w:r w:rsidR="00165CA5">
        <w:rPr>
          <w:rFonts w:ascii="Arial" w:hAnsi="Arial" w:cs="Arial"/>
        </w:rPr>
        <w:t>ání výstavy několik akcí –</w:t>
      </w:r>
      <w:r w:rsidRPr="00196B72">
        <w:rPr>
          <w:rFonts w:ascii="Arial" w:hAnsi="Arial" w:cs="Arial"/>
        </w:rPr>
        <w:t xml:space="preserve"> nejbližší z nich proběhne 21. června, rodinná dílna </w:t>
      </w:r>
      <w:hyperlink r:id="rId18" w:history="1">
        <w:r w:rsidRPr="00196B72">
          <w:rPr>
            <w:rStyle w:val="Hypertextovodkaz"/>
            <w:rFonts w:ascii="Arial" w:hAnsi="Arial" w:cs="Arial"/>
          </w:rPr>
          <w:t>Ohýnek a popílek</w:t>
        </w:r>
      </w:hyperlink>
      <w:r w:rsidRPr="00196B72">
        <w:rPr>
          <w:rFonts w:ascii="Arial" w:hAnsi="Arial" w:cs="Arial"/>
        </w:rPr>
        <w:t xml:space="preserve">. Více na </w:t>
      </w:r>
      <w:hyperlink r:id="rId19" w:history="1">
        <w:r w:rsidRPr="00196B72">
          <w:rPr>
            <w:rStyle w:val="Hypertextovodkaz"/>
            <w:rFonts w:ascii="Arial" w:hAnsi="Arial" w:cs="Arial"/>
          </w:rPr>
          <w:t>www.dox.cz</w:t>
        </w:r>
      </w:hyperlink>
    </w:p>
    <w:p w14:paraId="63B66008" w14:textId="77777777" w:rsidR="001509B2" w:rsidRPr="00070C3D" w:rsidRDefault="001509B2" w:rsidP="00070C3D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10"/>
          <w:szCs w:val="10"/>
        </w:rPr>
      </w:pPr>
    </w:p>
    <w:p w14:paraId="668EEEEB" w14:textId="77777777" w:rsidR="00070C3D" w:rsidRDefault="00070C3D" w:rsidP="00070C3D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4708950" w14:textId="77777777" w:rsidR="005A1270" w:rsidRPr="003E2E90" w:rsidRDefault="005A1270" w:rsidP="00070C3D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 w:rsidRPr="003E2E90">
        <w:rPr>
          <w:rFonts w:ascii="Arial" w:hAnsi="Arial" w:cs="Arial"/>
          <w:b/>
          <w:color w:val="FF0000"/>
        </w:rPr>
        <w:t>Organizační tým</w:t>
      </w:r>
    </w:p>
    <w:p w14:paraId="3C5070AB" w14:textId="77777777" w:rsidR="005A1270" w:rsidRDefault="00070C3D" w:rsidP="00070C3D">
      <w:pPr>
        <w:spacing w:after="0" w:line="276" w:lineRule="auto"/>
        <w:jc w:val="both"/>
        <w:rPr>
          <w:rFonts w:ascii="Arial" w:hAnsi="Arial" w:cs="Arial"/>
        </w:rPr>
      </w:pPr>
      <w:r w:rsidRPr="00070C3D">
        <w:rPr>
          <w:rFonts w:ascii="Arial" w:hAnsi="Arial" w:cs="Arial"/>
          <w:b/>
        </w:rPr>
        <w:t xml:space="preserve">Výstava </w:t>
      </w:r>
      <w:r w:rsidRPr="00070C3D">
        <w:rPr>
          <w:rFonts w:ascii="Arial" w:hAnsi="Arial" w:cs="Arial"/>
          <w:b/>
          <w:i/>
        </w:rPr>
        <w:t>Up in Flames</w:t>
      </w:r>
      <w:r w:rsidRPr="00070C3D">
        <w:rPr>
          <w:rFonts w:ascii="Arial" w:hAnsi="Arial" w:cs="Arial"/>
          <w:b/>
        </w:rPr>
        <w:t xml:space="preserve"> vzniká pod kurátorským vedením Otto M. Urbana.</w:t>
      </w:r>
      <w:r w:rsidRPr="00F653F2">
        <w:rPr>
          <w:rFonts w:ascii="Arial" w:hAnsi="Arial" w:cs="Arial"/>
        </w:rPr>
        <w:t xml:space="preserve"> </w:t>
      </w:r>
      <w:r w:rsidR="005A1270" w:rsidRPr="00F653F2">
        <w:rPr>
          <w:rFonts w:ascii="Arial" w:hAnsi="Arial" w:cs="Arial"/>
        </w:rPr>
        <w:t xml:space="preserve">Organizační tým výstavy </w:t>
      </w:r>
      <w:r>
        <w:rPr>
          <w:rFonts w:ascii="Arial" w:hAnsi="Arial" w:cs="Arial"/>
        </w:rPr>
        <w:t xml:space="preserve">dále </w:t>
      </w:r>
      <w:r w:rsidR="005A1270" w:rsidRPr="00F653F2">
        <w:rPr>
          <w:rFonts w:ascii="Arial" w:hAnsi="Arial" w:cs="Arial"/>
        </w:rPr>
        <w:t xml:space="preserve">tvoří Leoš Válka, Michaela Šilpochová, Jan Slavík a Anna Bárová z DOXu, Anna Skarbek a Michael T. Barile z The David Lynch Estate a Genevieve Day z Pace Gallery. </w:t>
      </w:r>
    </w:p>
    <w:p w14:paraId="74FF2935" w14:textId="77777777" w:rsidR="005A1270" w:rsidRPr="00F653F2" w:rsidRDefault="005A1270" w:rsidP="00070C3D">
      <w:pPr>
        <w:spacing w:after="0" w:line="276" w:lineRule="auto"/>
        <w:jc w:val="both"/>
        <w:rPr>
          <w:rFonts w:ascii="Arial" w:hAnsi="Arial" w:cs="Arial"/>
        </w:rPr>
      </w:pPr>
    </w:p>
    <w:p w14:paraId="7BDCD554" w14:textId="77777777" w:rsidR="005A1270" w:rsidRDefault="005A1270" w:rsidP="00070C3D">
      <w:pPr>
        <w:spacing w:after="0" w:line="276" w:lineRule="auto"/>
        <w:jc w:val="both"/>
        <w:rPr>
          <w:rFonts w:ascii="Arial" w:hAnsi="Arial" w:cs="Arial"/>
          <w:b/>
        </w:rPr>
      </w:pPr>
      <w:r w:rsidRPr="00F653F2">
        <w:rPr>
          <w:rFonts w:ascii="Arial" w:hAnsi="Arial" w:cs="Arial"/>
        </w:rPr>
        <w:t xml:space="preserve">K dokončení projektu výrazně přispěli také Michael T. Barile a Anna Skarbek z The David Lynch Estate a Patrice Forest z Item éditions v Paříži. </w:t>
      </w:r>
      <w:r w:rsidRPr="00F653F2">
        <w:rPr>
          <w:rFonts w:ascii="Arial" w:hAnsi="Arial" w:cs="Arial"/>
          <w:b/>
        </w:rPr>
        <w:t>Michael T. Bar</w:t>
      </w:r>
      <w:r w:rsidR="008F4CB0">
        <w:rPr>
          <w:rFonts w:ascii="Arial" w:hAnsi="Arial" w:cs="Arial"/>
          <w:b/>
        </w:rPr>
        <w:t xml:space="preserve">ile, Anna Skarbek a </w:t>
      </w:r>
      <w:r w:rsidRPr="00F653F2">
        <w:rPr>
          <w:rFonts w:ascii="Arial" w:hAnsi="Arial" w:cs="Arial"/>
          <w:b/>
        </w:rPr>
        <w:t>Patrice Forest budou zároveň čestnými hosty slavnostního zahájení výstavy.</w:t>
      </w:r>
    </w:p>
    <w:p w14:paraId="61F0FA1D" w14:textId="77777777" w:rsidR="00070C3D" w:rsidRDefault="00070C3D" w:rsidP="00070C3D">
      <w:pPr>
        <w:spacing w:after="0" w:line="276" w:lineRule="auto"/>
        <w:jc w:val="both"/>
        <w:rPr>
          <w:rFonts w:ascii="Arial" w:hAnsi="Arial" w:cs="Arial"/>
          <w:strike/>
        </w:rPr>
      </w:pPr>
    </w:p>
    <w:p w14:paraId="74B81B73" w14:textId="77777777" w:rsidR="00070C3D" w:rsidRPr="00070C3D" w:rsidRDefault="00070C3D" w:rsidP="00070C3D">
      <w:pPr>
        <w:spacing w:after="0" w:line="276" w:lineRule="auto"/>
        <w:jc w:val="both"/>
        <w:rPr>
          <w:rFonts w:ascii="Arial" w:hAnsi="Arial" w:cs="Arial"/>
          <w:b/>
        </w:rPr>
      </w:pPr>
      <w:r w:rsidRPr="00070C3D">
        <w:rPr>
          <w:rFonts w:ascii="Arial" w:hAnsi="Arial" w:cs="Arial"/>
        </w:rPr>
        <w:t>Grafické zpracování výstavy a doprovodného katalogu bylo svěřeno Robertu V. Novákovi. O aranži hudby se postaral Marcel Bárta.</w:t>
      </w:r>
    </w:p>
    <w:p w14:paraId="560200B7" w14:textId="77777777" w:rsidR="00070C3D" w:rsidRPr="00070C3D" w:rsidRDefault="00070C3D" w:rsidP="00070C3D">
      <w:pPr>
        <w:pStyle w:val="s35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25E242BA" w14:textId="77777777" w:rsidR="00070C3D" w:rsidRDefault="00070C3D" w:rsidP="00070C3D">
      <w:pPr>
        <w:pStyle w:val="s35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7"/>
          <w:szCs w:val="27"/>
        </w:rPr>
      </w:pPr>
    </w:p>
    <w:p w14:paraId="74268FAA" w14:textId="77777777" w:rsidR="005A1270" w:rsidRDefault="005A1270" w:rsidP="00070C3D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Fotografie Karla Cudlína a teaser</w:t>
      </w:r>
    </w:p>
    <w:p w14:paraId="06627282" w14:textId="77777777" w:rsidR="005A1270" w:rsidRDefault="005A1270" w:rsidP="00070C3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96B72">
        <w:rPr>
          <w:rFonts w:ascii="Arial" w:hAnsi="Arial" w:cs="Arial"/>
          <w:color w:val="000000" w:themeColor="text1"/>
        </w:rPr>
        <w:t xml:space="preserve">Tiskové materiály </w:t>
      </w:r>
      <w:r>
        <w:rPr>
          <w:rFonts w:ascii="Arial" w:hAnsi="Arial" w:cs="Arial"/>
          <w:color w:val="000000" w:themeColor="text1"/>
        </w:rPr>
        <w:t xml:space="preserve">k výstavě doplnila unikátní fotografie Davida Lynche při jeho návštěvě Prahy v roce 1996. </w:t>
      </w:r>
      <w:r w:rsidR="005368B2">
        <w:rPr>
          <w:rFonts w:ascii="Arial" w:hAnsi="Arial" w:cs="Arial"/>
          <w:color w:val="000000" w:themeColor="text1"/>
        </w:rPr>
        <w:t>Snímek</w:t>
      </w:r>
      <w:r>
        <w:rPr>
          <w:rFonts w:ascii="Arial" w:hAnsi="Arial" w:cs="Arial"/>
          <w:color w:val="000000" w:themeColor="text1"/>
        </w:rPr>
        <w:t xml:space="preserve"> dáváme médiím k dispozici díky laskavému svolení jejího autora, českého dokumentárního fotografa Karla Cudlína. </w:t>
      </w:r>
    </w:p>
    <w:p w14:paraId="09CFA18C" w14:textId="77777777" w:rsidR="005A1270" w:rsidRDefault="005A1270" w:rsidP="00070C3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D7533CC" w14:textId="77777777" w:rsidR="005A1270" w:rsidRPr="00196B72" w:rsidRDefault="009D1D98" w:rsidP="00070C3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 výstavě vznikne</w:t>
      </w:r>
      <w:r w:rsidR="005A1270">
        <w:rPr>
          <w:rFonts w:ascii="Arial" w:hAnsi="Arial" w:cs="Arial"/>
          <w:color w:val="000000" w:themeColor="text1"/>
        </w:rPr>
        <w:t xml:space="preserve"> také videote</w:t>
      </w:r>
      <w:r w:rsidR="00165CA5">
        <w:rPr>
          <w:rFonts w:ascii="Arial" w:hAnsi="Arial" w:cs="Arial"/>
          <w:color w:val="000000" w:themeColor="text1"/>
        </w:rPr>
        <w:t>a</w:t>
      </w:r>
      <w:r w:rsidR="005A1270">
        <w:rPr>
          <w:rFonts w:ascii="Arial" w:hAnsi="Arial" w:cs="Arial"/>
          <w:color w:val="000000" w:themeColor="text1"/>
        </w:rPr>
        <w:t xml:space="preserve">ser, který kombinuje vizuál výstavy od Roberta V. Nováka s projevem Davida Lynche natočeným v Praze v roce 1996 v nahrávacím studiu Ve Smečkách při příležitosti nahrávání hudby k filmu </w:t>
      </w:r>
      <w:r w:rsidR="005A1270">
        <w:rPr>
          <w:rFonts w:ascii="Aptos" w:hAnsi="Aptos"/>
          <w:i/>
          <w:color w:val="242424"/>
        </w:rPr>
        <w:t>Lost Highway</w:t>
      </w:r>
      <w:r w:rsidR="005A1270">
        <w:rPr>
          <w:rFonts w:ascii="Aptos" w:hAnsi="Aptos"/>
          <w:color w:val="242424"/>
        </w:rPr>
        <w:t> (1997)</w:t>
      </w:r>
      <w:r w:rsidR="005A1270">
        <w:rPr>
          <w:rFonts w:ascii="Arial" w:hAnsi="Arial" w:cs="Arial"/>
          <w:color w:val="000000" w:themeColor="text1"/>
        </w:rPr>
        <w:t xml:space="preserve">. Za přípravou teaseru stojí vedle Roberta V. Nováka také Filip Malásek, Michal Mocňák, Pavel Rejholec a Marcel Bárta. </w:t>
      </w:r>
    </w:p>
    <w:p w14:paraId="1451254E" w14:textId="77777777" w:rsidR="001509B2" w:rsidRDefault="001509B2" w:rsidP="00A95E72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810CF1F" w14:textId="77777777" w:rsidR="00A95E72" w:rsidRDefault="001F251E" w:rsidP="00A95E72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  <w:r w:rsidRPr="00F653F2">
        <w:rPr>
          <w:rFonts w:ascii="Arial" w:hAnsi="Arial" w:cs="Arial"/>
          <w:b/>
          <w:color w:val="FF0000"/>
        </w:rPr>
        <w:t>David Lynch</w:t>
      </w:r>
    </w:p>
    <w:p w14:paraId="07E68B11" w14:textId="77777777" w:rsidR="00A95E72" w:rsidRDefault="00A95E72" w:rsidP="00A95E72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</w:p>
    <w:p w14:paraId="3271C47F" w14:textId="77777777" w:rsidR="001F251E" w:rsidRPr="009E24FB" w:rsidRDefault="001F251E" w:rsidP="00070C3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9E24FB">
        <w:rPr>
          <w:rFonts w:ascii="Aptos" w:hAnsi="Aptos"/>
          <w:color w:val="000000" w:themeColor="text1"/>
        </w:rPr>
        <w:t>David Lynch (1946–2025) se během své téměř šedesátileté umělecké dráhy věnoval nejrůznějším oborům tvorby, včetně malby, kresby, fotografie, grafiky, sochařství, hudby a filmu.</w:t>
      </w:r>
    </w:p>
    <w:p w14:paraId="518C1440" w14:textId="77777777" w:rsidR="001F251E" w:rsidRPr="009E24FB" w:rsidRDefault="001F251E" w:rsidP="00070C3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24FB">
        <w:rPr>
          <w:rFonts w:ascii="Aptos" w:hAnsi="Aptos"/>
          <w:color w:val="000000" w:themeColor="text1"/>
        </w:rPr>
        <w:t xml:space="preserve">Jako režisér a scenárista je autorem filmů, které se setkaly s příznivým ohlasem kritiky, mimo jiné </w:t>
      </w:r>
      <w:r w:rsidRPr="009E24FB">
        <w:rPr>
          <w:rFonts w:ascii="Aptos" w:hAnsi="Aptos"/>
          <w:i/>
          <w:color w:val="000000" w:themeColor="text1"/>
        </w:rPr>
        <w:t>Mazací hlava</w:t>
      </w:r>
      <w:r w:rsidRPr="009E24FB">
        <w:rPr>
          <w:rFonts w:ascii="Aptos" w:hAnsi="Aptos"/>
          <w:color w:val="000000" w:themeColor="text1"/>
        </w:rPr>
        <w:t xml:space="preserve"> (1977), </w:t>
      </w:r>
      <w:r w:rsidRPr="009E24FB">
        <w:rPr>
          <w:rFonts w:ascii="Aptos" w:hAnsi="Aptos"/>
          <w:i/>
          <w:color w:val="000000" w:themeColor="text1"/>
        </w:rPr>
        <w:t>Sloní muž</w:t>
      </w:r>
      <w:r w:rsidRPr="009E24FB">
        <w:rPr>
          <w:rFonts w:ascii="Aptos" w:hAnsi="Aptos"/>
          <w:color w:val="000000" w:themeColor="text1"/>
        </w:rPr>
        <w:t xml:space="preserve"> (1980), </w:t>
      </w:r>
      <w:r w:rsidRPr="009E24FB">
        <w:rPr>
          <w:rFonts w:ascii="Aptos" w:hAnsi="Aptos"/>
          <w:i/>
          <w:color w:val="000000" w:themeColor="text1"/>
        </w:rPr>
        <w:t>Modrý samet</w:t>
      </w:r>
      <w:r w:rsidRPr="009E24FB">
        <w:rPr>
          <w:rFonts w:ascii="Aptos" w:hAnsi="Aptos"/>
          <w:color w:val="000000" w:themeColor="text1"/>
        </w:rPr>
        <w:t xml:space="preserve"> (1986), </w:t>
      </w:r>
      <w:r w:rsidRPr="009E24FB">
        <w:rPr>
          <w:rFonts w:ascii="Aptos" w:hAnsi="Aptos"/>
          <w:i/>
          <w:color w:val="000000" w:themeColor="text1"/>
        </w:rPr>
        <w:t>Zběsilost v srdci</w:t>
      </w:r>
      <w:r w:rsidRPr="009E24FB">
        <w:rPr>
          <w:rFonts w:ascii="Aptos" w:hAnsi="Aptos"/>
          <w:color w:val="000000" w:themeColor="text1"/>
        </w:rPr>
        <w:t xml:space="preserve"> (1990), </w:t>
      </w:r>
      <w:r w:rsidRPr="009E24FB">
        <w:rPr>
          <w:rFonts w:ascii="Aptos" w:hAnsi="Aptos"/>
          <w:i/>
          <w:color w:val="000000" w:themeColor="text1"/>
        </w:rPr>
        <w:t>Lost Highway</w:t>
      </w:r>
      <w:r w:rsidRPr="009E24FB">
        <w:rPr>
          <w:rFonts w:ascii="Aptos" w:hAnsi="Aptos"/>
          <w:color w:val="000000" w:themeColor="text1"/>
        </w:rPr>
        <w:t xml:space="preserve"> (1997), </w:t>
      </w:r>
      <w:r w:rsidRPr="009E24FB">
        <w:rPr>
          <w:rFonts w:ascii="Aptos" w:hAnsi="Aptos"/>
          <w:i/>
          <w:color w:val="000000" w:themeColor="text1"/>
        </w:rPr>
        <w:t>Mulholland Drive</w:t>
      </w:r>
      <w:r w:rsidRPr="009E24FB">
        <w:rPr>
          <w:rFonts w:ascii="Aptos" w:hAnsi="Aptos"/>
          <w:color w:val="000000" w:themeColor="text1"/>
        </w:rPr>
        <w:t xml:space="preserve"> (2001), </w:t>
      </w:r>
      <w:r w:rsidRPr="009E24FB">
        <w:rPr>
          <w:rFonts w:ascii="Aptos" w:hAnsi="Aptos"/>
          <w:i/>
          <w:color w:val="000000" w:themeColor="text1"/>
        </w:rPr>
        <w:t>Inland Empire</w:t>
      </w:r>
      <w:r w:rsidRPr="009E24FB">
        <w:rPr>
          <w:rFonts w:ascii="Aptos" w:hAnsi="Aptos"/>
          <w:color w:val="000000" w:themeColor="text1"/>
        </w:rPr>
        <w:t xml:space="preserve"> (2006), a kultovních televizních seriálů </w:t>
      </w:r>
      <w:r w:rsidRPr="009E24FB">
        <w:rPr>
          <w:rFonts w:ascii="Aptos" w:hAnsi="Aptos"/>
          <w:i/>
          <w:color w:val="000000" w:themeColor="text1"/>
        </w:rPr>
        <w:t>Městečko Twin Peaks</w:t>
      </w:r>
      <w:r w:rsidRPr="009E24FB">
        <w:rPr>
          <w:rFonts w:ascii="Aptos" w:hAnsi="Aptos"/>
          <w:color w:val="000000" w:themeColor="text1"/>
        </w:rPr>
        <w:t xml:space="preserve"> (1990–91) a </w:t>
      </w:r>
      <w:r w:rsidRPr="009E24FB">
        <w:rPr>
          <w:rFonts w:ascii="Aptos" w:hAnsi="Aptos"/>
          <w:i/>
          <w:color w:val="000000" w:themeColor="text1"/>
        </w:rPr>
        <w:t>Městečko Twin Peaks</w:t>
      </w:r>
      <w:r w:rsidRPr="009E24FB">
        <w:rPr>
          <w:rFonts w:ascii="Aptos" w:hAnsi="Aptos"/>
          <w:color w:val="000000" w:themeColor="text1"/>
        </w:rPr>
        <w:t>:</w:t>
      </w:r>
      <w:r w:rsidRPr="009E24FB">
        <w:rPr>
          <w:rFonts w:ascii="Aptos" w:hAnsi="Aptos"/>
          <w:i/>
          <w:color w:val="000000" w:themeColor="text1"/>
        </w:rPr>
        <w:t xml:space="preserve"> Návrat</w:t>
      </w:r>
      <w:r w:rsidRPr="009E24FB">
        <w:rPr>
          <w:rFonts w:ascii="Aptos" w:hAnsi="Aptos"/>
          <w:color w:val="000000" w:themeColor="text1"/>
        </w:rPr>
        <w:t xml:space="preserve"> (2017). Koncem 60. let 20. století, během studia malby na School of the Museum of Fine Arts v Bostonu a na Pennsylvania Academy of the Fine Arts ve Filadelfii, Lynch koncipoval a realizoval svůj první „pohyblivý obraz“ </w:t>
      </w:r>
      <w:r w:rsidRPr="009E24FB">
        <w:rPr>
          <w:rFonts w:ascii="Aptos" w:hAnsi="Aptos"/>
          <w:i/>
          <w:color w:val="000000" w:themeColor="text1"/>
        </w:rPr>
        <w:t>Six Men Getting Sick (Six Times)</w:t>
      </w:r>
      <w:r w:rsidR="00165CA5" w:rsidRPr="009E24FB">
        <w:rPr>
          <w:rFonts w:ascii="Aptos" w:hAnsi="Aptos"/>
          <w:color w:val="000000" w:themeColor="text1"/>
        </w:rPr>
        <w:t>,</w:t>
      </w:r>
      <w:r w:rsidR="00165CA5" w:rsidRPr="009E24FB">
        <w:rPr>
          <w:rFonts w:ascii="Aptos" w:hAnsi="Aptos"/>
          <w:i/>
          <w:color w:val="000000" w:themeColor="text1"/>
        </w:rPr>
        <w:t xml:space="preserve"> </w:t>
      </w:r>
      <w:r w:rsidR="00165CA5" w:rsidRPr="009E24FB">
        <w:rPr>
          <w:rFonts w:ascii="Aptos" w:hAnsi="Aptos"/>
          <w:color w:val="000000" w:themeColor="text1"/>
        </w:rPr>
        <w:t>1967</w:t>
      </w:r>
      <w:r w:rsidRPr="009E24FB">
        <w:rPr>
          <w:rFonts w:ascii="Aptos" w:hAnsi="Aptos"/>
          <w:color w:val="000000" w:themeColor="text1"/>
        </w:rPr>
        <w:t>, prostorovou kompozici kombinovanou s pohyblivou projekcí. Tímto multimediálním dílem poprvé vstoupil do světa videotvorby a filmu. V průběhu své pozoruhodné umělecké dráhy se zabýval tématy živého těla a průmyslových objektů v různém st</w:t>
      </w:r>
      <w:r w:rsidR="00165CA5" w:rsidRPr="009E24FB">
        <w:rPr>
          <w:rFonts w:ascii="Aptos" w:hAnsi="Aptos"/>
          <w:color w:val="000000" w:themeColor="text1"/>
        </w:rPr>
        <w:t>a</w:t>
      </w:r>
      <w:r w:rsidRPr="009E24FB">
        <w:rPr>
          <w:rFonts w:ascii="Aptos" w:hAnsi="Aptos"/>
          <w:color w:val="000000" w:themeColor="text1"/>
        </w:rPr>
        <w:t xml:space="preserve">diu rozpadu a zkoumal hlubší lidskou zkušenost ve vztahu ke každodennosti i mimo její rámec. Lynchova tvorba často tíhne k surrealismu a tajuplnosti a pohybuje se na prostupné hranici mezi tělem a okolním světem. </w:t>
      </w:r>
    </w:p>
    <w:p w14:paraId="05F1CC78" w14:textId="77777777" w:rsidR="001F251E" w:rsidRPr="009E24FB" w:rsidRDefault="001F251E" w:rsidP="00070C3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24FB">
        <w:rPr>
          <w:rFonts w:ascii="Aptos" w:hAnsi="Aptos"/>
          <w:color w:val="000000" w:themeColor="text1"/>
        </w:rPr>
        <w:t xml:space="preserve">Lynchovo dílo bylo prezentováno na četných výstavách. K retrospektivám patří expozice </w:t>
      </w:r>
      <w:r w:rsidRPr="009E24FB">
        <w:rPr>
          <w:rFonts w:ascii="Aptos" w:hAnsi="Aptos"/>
          <w:i/>
          <w:color w:val="000000" w:themeColor="text1"/>
        </w:rPr>
        <w:t>The Air is on Fire: 40 years of Paintings, Photographs, Drawings, Experimental Films, and Sound Creations</w:t>
      </w:r>
      <w:r w:rsidRPr="009E24FB">
        <w:rPr>
          <w:rFonts w:ascii="Aptos" w:hAnsi="Aptos"/>
          <w:color w:val="000000" w:themeColor="text1"/>
        </w:rPr>
        <w:t xml:space="preserve"> v pařížské Fondation Cartier (2007), která poté putovala na milánské Trienále (2008), do Kulturní nadace Jekatěrina v Moskvě (2009) a do centra Gammel Strand v Kodani (2011); </w:t>
      </w:r>
      <w:r w:rsidRPr="009E24FB">
        <w:rPr>
          <w:rFonts w:ascii="Aptos" w:hAnsi="Aptos"/>
          <w:i/>
          <w:color w:val="000000" w:themeColor="text1"/>
        </w:rPr>
        <w:t>Between Two Worlds</w:t>
      </w:r>
      <w:r w:rsidRPr="009E24FB">
        <w:rPr>
          <w:rFonts w:ascii="Aptos" w:hAnsi="Aptos"/>
          <w:color w:val="000000" w:themeColor="text1"/>
        </w:rPr>
        <w:t xml:space="preserve"> v galerii QAGOMA v australském Brisbane (2015); </w:t>
      </w:r>
      <w:r w:rsidRPr="009E24FB">
        <w:rPr>
          <w:rFonts w:ascii="Aptos" w:hAnsi="Aptos"/>
          <w:i/>
          <w:color w:val="000000" w:themeColor="text1"/>
        </w:rPr>
        <w:t>Silence and Dynamism</w:t>
      </w:r>
      <w:r w:rsidRPr="009E24FB">
        <w:rPr>
          <w:rFonts w:ascii="Aptos" w:hAnsi="Aptos"/>
          <w:color w:val="000000" w:themeColor="text1"/>
        </w:rPr>
        <w:t xml:space="preserve"> v Centru současného umění v polské Toruni (2017–18) a </w:t>
      </w:r>
      <w:r w:rsidRPr="009E24FB">
        <w:rPr>
          <w:rFonts w:ascii="Aptos" w:hAnsi="Aptos"/>
          <w:i/>
          <w:color w:val="000000" w:themeColor="text1"/>
        </w:rPr>
        <w:t xml:space="preserve">Someone </w:t>
      </w:r>
      <w:r w:rsidR="009D1D98" w:rsidRPr="009E24FB">
        <w:rPr>
          <w:rFonts w:ascii="Aptos" w:hAnsi="Aptos"/>
          <w:i/>
          <w:color w:val="000000" w:themeColor="text1"/>
        </w:rPr>
        <w:t>Is in My H</w:t>
      </w:r>
      <w:r w:rsidRPr="009E24FB">
        <w:rPr>
          <w:rFonts w:ascii="Aptos" w:hAnsi="Aptos"/>
          <w:i/>
          <w:color w:val="000000" w:themeColor="text1"/>
        </w:rPr>
        <w:t>ouse</w:t>
      </w:r>
      <w:r w:rsidRPr="009E24FB">
        <w:rPr>
          <w:rFonts w:ascii="Aptos" w:hAnsi="Aptos"/>
          <w:color w:val="000000" w:themeColor="text1"/>
        </w:rPr>
        <w:t xml:space="preserve"> v muzeu umění Bonnefanten v nizozemském Maastrichtu (2018–19). V roce 2014 byla na Pennsylvania Academy of the Fine Arts ve Filadelfii, kde Lynch studoval malbu, představena přehlídka jeho díla s názvem </w:t>
      </w:r>
      <w:r w:rsidRPr="009E24FB">
        <w:rPr>
          <w:rFonts w:ascii="Aptos" w:hAnsi="Aptos"/>
          <w:i/>
          <w:color w:val="000000" w:themeColor="text1"/>
        </w:rPr>
        <w:t>The Unified Field</w:t>
      </w:r>
      <w:r w:rsidRPr="009E24FB">
        <w:rPr>
          <w:rFonts w:ascii="Aptos" w:hAnsi="Aptos"/>
          <w:color w:val="000000" w:themeColor="text1"/>
        </w:rPr>
        <w:t>.</w:t>
      </w:r>
    </w:p>
    <w:p w14:paraId="283DDCAE" w14:textId="77777777" w:rsidR="001F251E" w:rsidRPr="00E059D1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trike/>
          <w:sz w:val="24"/>
          <w:szCs w:val="24"/>
        </w:rPr>
      </w:pPr>
    </w:p>
    <w:p w14:paraId="6847C4D1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24567C51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24EBE29B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08610A1C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0DCD97B0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2340E14E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0B1020D1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04C79D3D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78E7E02F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72905FA9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27B2C883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10C315A5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27221C6E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14:paraId="62A9785B" w14:textId="77777777" w:rsidR="001F251E" w:rsidRPr="00F653F2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</w:p>
    <w:p w14:paraId="1A7B3771" w14:textId="77777777" w:rsidR="001F251E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</w:p>
    <w:p w14:paraId="040AB19C" w14:textId="77777777" w:rsidR="001F251E" w:rsidRPr="00F653F2" w:rsidRDefault="001F251E" w:rsidP="001F251E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  <w:r w:rsidRPr="00F653F2">
        <w:rPr>
          <w:rFonts w:ascii="Arial" w:hAnsi="Arial" w:cs="Arial"/>
          <w:b/>
          <w:color w:val="FF0000"/>
        </w:rPr>
        <w:lastRenderedPageBreak/>
        <w:t>Autoři výstavy Up in Flames</w:t>
      </w:r>
    </w:p>
    <w:p w14:paraId="294C730F" w14:textId="77777777" w:rsidR="001F251E" w:rsidRPr="00F653F2" w:rsidRDefault="001F251E" w:rsidP="001F251E">
      <w:pPr>
        <w:shd w:val="clear" w:color="auto" w:fill="FFFFFF"/>
        <w:spacing w:after="0" w:line="276" w:lineRule="auto"/>
        <w:rPr>
          <w:rFonts w:ascii="Arial" w:hAnsi="Arial" w:cs="Arial"/>
        </w:rPr>
      </w:pPr>
    </w:p>
    <w:p w14:paraId="74E6C191" w14:textId="77777777" w:rsidR="001F251E" w:rsidRPr="009E24FB" w:rsidRDefault="001F251E" w:rsidP="00070C3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9E24FB">
        <w:rPr>
          <w:rFonts w:ascii="Arial" w:hAnsi="Arial" w:cs="Arial"/>
          <w:b/>
          <w:color w:val="000000" w:themeColor="text1"/>
        </w:rPr>
        <w:t>Otto M. Urban</w:t>
      </w:r>
      <w:r w:rsidRPr="009E24FB">
        <w:rPr>
          <w:rFonts w:ascii="Arial" w:hAnsi="Arial" w:cs="Arial"/>
          <w:color w:val="000000" w:themeColor="text1"/>
        </w:rPr>
        <w:t xml:space="preserve">, hlavní kurátor Centra současného umění DOX v Praze, pro které připravil řadu výstav včetně nejnovějšího projektu </w:t>
      </w:r>
      <w:r w:rsidRPr="009E24FB">
        <w:rPr>
          <w:rFonts w:ascii="Arial" w:hAnsi="Arial" w:cs="Arial"/>
          <w:i/>
          <w:color w:val="000000" w:themeColor="text1"/>
        </w:rPr>
        <w:t>David Lynch: Up in Flames</w:t>
      </w:r>
      <w:r w:rsidRPr="009E24FB">
        <w:rPr>
          <w:rFonts w:ascii="Arial" w:hAnsi="Arial" w:cs="Arial"/>
          <w:color w:val="000000" w:themeColor="text1"/>
        </w:rPr>
        <w:t>. Od počátku 90. let se zabývá českým a světovým uměním z přelomu 19. a 20. století, zejména symbolismem a dekadencí, rovněž i uměním současným.</w:t>
      </w:r>
    </w:p>
    <w:p w14:paraId="539CBD94" w14:textId="77777777" w:rsidR="001F251E" w:rsidRPr="009E24FB" w:rsidRDefault="001F251E" w:rsidP="00070C3D">
      <w:pPr>
        <w:pStyle w:val="Odstavecseseznamem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F21B1CE" w14:textId="77777777" w:rsidR="001F251E" w:rsidRPr="009E24FB" w:rsidRDefault="001F251E" w:rsidP="00070C3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9E24FB">
        <w:rPr>
          <w:rFonts w:ascii="Arial" w:hAnsi="Arial" w:cs="Arial"/>
          <w:b/>
          <w:color w:val="000000" w:themeColor="text1"/>
        </w:rPr>
        <w:t>Michael T. Barile</w:t>
      </w:r>
      <w:r w:rsidRPr="009E24FB">
        <w:rPr>
          <w:rFonts w:ascii="Arial" w:hAnsi="Arial" w:cs="Arial"/>
          <w:color w:val="000000" w:themeColor="text1"/>
        </w:rPr>
        <w:t xml:space="preserve">, </w:t>
      </w:r>
      <w:r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>americký producent a autor, Lynchův výkonný asistent, v letech 2005</w:t>
      </w:r>
      <w:r w:rsidR="00165CA5"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>–</w:t>
      </w:r>
      <w:r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2025 zaměstnanec Asymmetrical Productions. S Lynchem spolupracoval na několika projektech, například </w:t>
      </w:r>
      <w:r w:rsidRPr="009E24FB">
        <w:rPr>
          <w:rFonts w:ascii="Arial" w:eastAsia="Times New Roman" w:hAnsi="Arial" w:cs="Arial"/>
          <w:i/>
          <w:iCs/>
          <w:color w:val="000000" w:themeColor="text1"/>
          <w:szCs w:val="24"/>
          <w:lang w:eastAsia="en-GB"/>
        </w:rPr>
        <w:t>Městečko Twin Peaks: Návrat</w:t>
      </w:r>
      <w:r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(2017), </w:t>
      </w:r>
      <w:r w:rsidRPr="009E24FB">
        <w:rPr>
          <w:rFonts w:ascii="Arial" w:eastAsia="Times New Roman" w:hAnsi="Arial" w:cs="Arial"/>
          <w:i/>
          <w:iCs/>
          <w:color w:val="000000" w:themeColor="text1"/>
          <w:szCs w:val="24"/>
          <w:lang w:eastAsia="en-GB"/>
        </w:rPr>
        <w:t>Twin Peaks: The Missing Pieces</w:t>
      </w:r>
      <w:r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(2014) a </w:t>
      </w:r>
      <w:r w:rsidRPr="009E24FB">
        <w:rPr>
          <w:rFonts w:ascii="Arial" w:eastAsia="Times New Roman" w:hAnsi="Arial" w:cs="Arial"/>
          <w:i/>
          <w:iCs/>
          <w:color w:val="000000" w:themeColor="text1"/>
          <w:szCs w:val="24"/>
          <w:lang w:eastAsia="en-GB"/>
        </w:rPr>
        <w:t>What Did Jack Do?</w:t>
      </w:r>
      <w:r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(2017), a také na mnoha reklamách, hudebních videích a krátkometrážních filmech. V současnosti pracuje pro The David Lynch Estate.    </w:t>
      </w:r>
    </w:p>
    <w:p w14:paraId="0AAEF9EA" w14:textId="77777777" w:rsidR="001F251E" w:rsidRPr="009E24FB" w:rsidRDefault="001F251E" w:rsidP="00070C3D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5B643D2" w14:textId="77777777" w:rsidR="001F251E" w:rsidRPr="009E24FB" w:rsidRDefault="001F251E" w:rsidP="00070C3D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en-GB"/>
        </w:rPr>
      </w:pPr>
      <w:r w:rsidRPr="009E24FB">
        <w:rPr>
          <w:rFonts w:ascii="Arial" w:eastAsia="Times New Roman" w:hAnsi="Arial" w:cs="Arial"/>
          <w:b/>
          <w:bCs/>
          <w:color w:val="000000" w:themeColor="text1"/>
          <w:szCs w:val="24"/>
          <w:lang w:eastAsia="en-GB"/>
        </w:rPr>
        <w:t>Anna Skarbek</w:t>
      </w:r>
      <w:r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>, americká vizuální umělkyně a pedagožka Anna Skarbek navázala spolupráci s Davidem Lynchem v roce 2006, kdy se jako asistentka architekta podílela na filmu</w:t>
      </w:r>
      <w:r w:rsidR="009D1D98" w:rsidRPr="009E24FB">
        <w:rPr>
          <w:rFonts w:ascii="Arial" w:hAnsi="Arial" w:cs="Arial"/>
          <w:i/>
          <w:color w:val="000000" w:themeColor="text1"/>
        </w:rPr>
        <w:t xml:space="preserve"> </w:t>
      </w:r>
      <w:r w:rsidR="00165CA5" w:rsidRPr="009E24FB">
        <w:rPr>
          <w:rFonts w:ascii="Arial" w:hAnsi="Arial" w:cs="Arial"/>
          <w:i/>
          <w:color w:val="000000" w:themeColor="text1"/>
        </w:rPr>
        <w:t>Inland Empire</w:t>
      </w:r>
      <w:r w:rsidRPr="009E24FB">
        <w:rPr>
          <w:rFonts w:ascii="Arial" w:eastAsia="Times New Roman" w:hAnsi="Arial" w:cs="Arial"/>
          <w:color w:val="000000" w:themeColor="text1"/>
          <w:szCs w:val="24"/>
          <w:lang w:eastAsia="en-GB"/>
        </w:rPr>
        <w:t>. Od té doby s ním spolupracovala na reklamách, hudebních videích a experimentálních filmech. Vybudovala databázi, která inventarizuje všechna Lynchova umělecká díla. Tuto databázi nadále spravuje. Uspořádala patnáct muzejních výstav Lynchovy tvorby v USA a dalších zemích, byla kurátorkou čtyřiceti galerijních výstav a jako koeditorka připravila k vydání dvanáct doprovodných výstavních katalogů.</w:t>
      </w:r>
    </w:p>
    <w:p w14:paraId="6C54C9DF" w14:textId="77777777" w:rsidR="001F251E" w:rsidRPr="009E24FB" w:rsidRDefault="001F251E" w:rsidP="00070C3D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en-GB"/>
        </w:rPr>
      </w:pPr>
    </w:p>
    <w:p w14:paraId="0BD15026" w14:textId="77777777" w:rsidR="001F251E" w:rsidRPr="009E24FB" w:rsidRDefault="001F251E" w:rsidP="00070C3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9E24FB">
        <w:rPr>
          <w:rFonts w:ascii="Arial" w:hAnsi="Arial" w:cs="Arial"/>
          <w:b/>
          <w:color w:val="000000" w:themeColor="text1"/>
        </w:rPr>
        <w:t>Patrice Forest</w:t>
      </w:r>
      <w:r w:rsidRPr="009E24FB">
        <w:rPr>
          <w:rFonts w:ascii="Arial" w:hAnsi="Arial" w:cs="Arial"/>
          <w:color w:val="000000" w:themeColor="text1"/>
        </w:rPr>
        <w:t xml:space="preserve">, blízký přítel Davida Lynche a ředitel litografického studia Item éditions v Paříži. Forest zasvětil Lynche v roce 2007 do tajů litografie v době, kdy Lynch v ateliéru vytvořil téměř tři stovky děl. Item éditions je nejstarší litografické studio v Paříži, kde jsou umístěny lisy, které v minulosti používali například Picasso, Matisse nebo Giacometti. Výstava </w:t>
      </w:r>
      <w:r w:rsidRPr="009E24FB">
        <w:rPr>
          <w:rFonts w:ascii="Arial" w:hAnsi="Arial" w:cs="Arial"/>
          <w:i/>
          <w:color w:val="000000" w:themeColor="text1"/>
        </w:rPr>
        <w:t>Up in Flames</w:t>
      </w:r>
      <w:r w:rsidRPr="009E24FB">
        <w:rPr>
          <w:rFonts w:ascii="Arial" w:hAnsi="Arial" w:cs="Arial"/>
          <w:color w:val="000000" w:themeColor="text1"/>
        </w:rPr>
        <w:t xml:space="preserve"> představí nejen velký soubor litografií z Lynchovy produkce v Item éditions, ale také dvě fotografické série vytvořené technikou ušlechtilého fotografického tisku na barytovém papíře s názvem</w:t>
      </w:r>
      <w:r w:rsidRPr="009E24FB">
        <w:rPr>
          <w:rFonts w:ascii="Arial" w:hAnsi="Arial" w:cs="Arial"/>
          <w:i/>
          <w:iCs/>
          <w:color w:val="000000" w:themeColor="text1"/>
        </w:rPr>
        <w:t xml:space="preserve"> Small Stories</w:t>
      </w:r>
      <w:r w:rsidRPr="009E24FB">
        <w:rPr>
          <w:rFonts w:ascii="Arial" w:hAnsi="Arial" w:cs="Arial"/>
          <w:color w:val="000000" w:themeColor="text1"/>
        </w:rPr>
        <w:t>.</w:t>
      </w:r>
    </w:p>
    <w:p w14:paraId="77FC7713" w14:textId="77777777" w:rsidR="001F251E" w:rsidRDefault="001F251E">
      <w:pPr>
        <w:rPr>
          <w:rFonts w:ascii="Arial" w:hAnsi="Arial" w:cs="Arial"/>
        </w:rPr>
      </w:pPr>
    </w:p>
    <w:p w14:paraId="2B7119BA" w14:textId="77777777" w:rsidR="001509B2" w:rsidRDefault="001509B2">
      <w:pPr>
        <w:rPr>
          <w:rFonts w:ascii="Arial" w:hAnsi="Arial" w:cs="Arial"/>
        </w:rPr>
      </w:pPr>
    </w:p>
    <w:p w14:paraId="2CF4B7EF" w14:textId="77777777" w:rsidR="001509B2" w:rsidRDefault="001509B2">
      <w:pPr>
        <w:rPr>
          <w:rFonts w:ascii="Arial" w:hAnsi="Arial" w:cs="Arial"/>
        </w:rPr>
      </w:pPr>
    </w:p>
    <w:p w14:paraId="43410A9D" w14:textId="77777777" w:rsidR="001509B2" w:rsidRDefault="001509B2">
      <w:pPr>
        <w:rPr>
          <w:rFonts w:ascii="Arial" w:hAnsi="Arial" w:cs="Arial"/>
        </w:rPr>
      </w:pPr>
    </w:p>
    <w:p w14:paraId="31410B1E" w14:textId="77777777" w:rsidR="001509B2" w:rsidRDefault="001509B2">
      <w:pPr>
        <w:rPr>
          <w:rFonts w:ascii="Arial" w:hAnsi="Arial" w:cs="Arial"/>
        </w:rPr>
      </w:pPr>
    </w:p>
    <w:p w14:paraId="27544ED3" w14:textId="77777777" w:rsidR="001509B2" w:rsidRDefault="001509B2">
      <w:pPr>
        <w:rPr>
          <w:rFonts w:ascii="Arial" w:hAnsi="Arial" w:cs="Arial"/>
        </w:rPr>
      </w:pPr>
    </w:p>
    <w:p w14:paraId="6860AEB8" w14:textId="77777777" w:rsidR="001509B2" w:rsidRDefault="001509B2">
      <w:pPr>
        <w:rPr>
          <w:rFonts w:ascii="Arial" w:hAnsi="Arial" w:cs="Arial"/>
        </w:rPr>
      </w:pPr>
    </w:p>
    <w:p w14:paraId="601BC047" w14:textId="77777777" w:rsidR="001509B2" w:rsidRDefault="001509B2">
      <w:pPr>
        <w:rPr>
          <w:rFonts w:ascii="Arial" w:hAnsi="Arial" w:cs="Arial"/>
        </w:rPr>
      </w:pPr>
    </w:p>
    <w:p w14:paraId="23AC522A" w14:textId="77777777" w:rsidR="001509B2" w:rsidRDefault="001509B2">
      <w:pPr>
        <w:rPr>
          <w:rFonts w:ascii="Arial" w:hAnsi="Arial" w:cs="Arial"/>
        </w:rPr>
      </w:pPr>
    </w:p>
    <w:p w14:paraId="24D8DE17" w14:textId="77777777" w:rsidR="001509B2" w:rsidRDefault="001509B2">
      <w:pPr>
        <w:rPr>
          <w:rFonts w:ascii="Arial" w:hAnsi="Arial" w:cs="Arial"/>
        </w:rPr>
      </w:pPr>
    </w:p>
    <w:p w14:paraId="2ECCE11D" w14:textId="77777777" w:rsidR="001509B2" w:rsidRDefault="001509B2">
      <w:pPr>
        <w:rPr>
          <w:rFonts w:ascii="Arial" w:hAnsi="Arial" w:cs="Arial"/>
        </w:rPr>
      </w:pPr>
    </w:p>
    <w:p w14:paraId="04E4D753" w14:textId="77777777" w:rsidR="001509B2" w:rsidRDefault="001509B2">
      <w:pPr>
        <w:rPr>
          <w:rFonts w:ascii="Arial" w:hAnsi="Arial" w:cs="Arial"/>
        </w:rPr>
      </w:pPr>
    </w:p>
    <w:p w14:paraId="5A25510F" w14:textId="77777777" w:rsidR="001509B2" w:rsidRPr="001509B2" w:rsidRDefault="001509B2" w:rsidP="001509B2">
      <w:pPr>
        <w:spacing w:after="0"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509B2">
        <w:rPr>
          <w:rFonts w:ascii="Arial" w:hAnsi="Arial" w:cs="Arial"/>
          <w:b/>
          <w:color w:val="FF0000"/>
          <w:sz w:val="32"/>
          <w:szCs w:val="32"/>
        </w:rPr>
        <w:lastRenderedPageBreak/>
        <w:t>David Lynch: Up in Flames</w:t>
      </w:r>
    </w:p>
    <w:p w14:paraId="64A39858" w14:textId="77777777" w:rsidR="001509B2" w:rsidRPr="001509B2" w:rsidRDefault="001509B2" w:rsidP="001509B2">
      <w:pPr>
        <w:spacing w:after="0"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509B2">
        <w:rPr>
          <w:rFonts w:ascii="Arial" w:hAnsi="Arial" w:cs="Arial"/>
          <w:b/>
          <w:color w:val="FF0000"/>
          <w:sz w:val="32"/>
          <w:szCs w:val="32"/>
        </w:rPr>
        <w:t>19. 6. 2025 – 8. 2. 2026</w:t>
      </w:r>
    </w:p>
    <w:p w14:paraId="73185762" w14:textId="77777777" w:rsidR="001509B2" w:rsidRPr="00F96090" w:rsidRDefault="001509B2" w:rsidP="001509B2">
      <w:pPr>
        <w:spacing w:after="0" w:line="276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7DD4EA1" w14:textId="77777777" w:rsidR="001509B2" w:rsidRDefault="001509B2" w:rsidP="001509B2">
      <w:pPr>
        <w:spacing w:after="0" w:line="276" w:lineRule="auto"/>
        <w:rPr>
          <w:rFonts w:ascii="Arial" w:hAnsi="Arial" w:cs="Arial"/>
          <w:b/>
          <w:bCs/>
          <w:color w:val="FF0000"/>
        </w:rPr>
      </w:pPr>
    </w:p>
    <w:p w14:paraId="501E2C10" w14:textId="77777777" w:rsidR="001509B2" w:rsidRPr="00F653F2" w:rsidRDefault="001509B2" w:rsidP="001509B2">
      <w:pPr>
        <w:spacing w:after="0" w:line="276" w:lineRule="auto"/>
        <w:rPr>
          <w:rFonts w:ascii="Arial" w:hAnsi="Arial" w:cs="Arial"/>
          <w:b/>
          <w:bCs/>
        </w:rPr>
      </w:pPr>
      <w:r w:rsidRPr="00F653F2">
        <w:rPr>
          <w:rFonts w:ascii="Arial" w:hAnsi="Arial" w:cs="Arial"/>
          <w:b/>
          <w:bCs/>
          <w:color w:val="FF0000"/>
        </w:rPr>
        <w:t>Centrum současného umění DOX</w:t>
      </w:r>
      <w:r w:rsidRPr="00F653F2">
        <w:rPr>
          <w:rFonts w:ascii="Arial" w:hAnsi="Arial" w:cs="Arial"/>
          <w:b/>
          <w:bCs/>
          <w:color w:val="FF0000"/>
        </w:rPr>
        <w:tab/>
      </w:r>
      <w:r w:rsidRPr="00F653F2">
        <w:rPr>
          <w:rFonts w:ascii="Arial" w:hAnsi="Arial" w:cs="Arial"/>
          <w:b/>
          <w:bCs/>
          <w:color w:val="FF0000"/>
        </w:rPr>
        <w:tab/>
      </w:r>
      <w:r w:rsidRPr="00F653F2">
        <w:rPr>
          <w:rFonts w:ascii="Arial" w:hAnsi="Arial" w:cs="Arial"/>
          <w:b/>
          <w:bCs/>
          <w:color w:val="FF0000"/>
        </w:rPr>
        <w:tab/>
      </w:r>
      <w:r w:rsidRPr="00F653F2"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 w:rsidRPr="00F653F2">
        <w:rPr>
          <w:rFonts w:ascii="Arial" w:hAnsi="Arial" w:cs="Arial"/>
          <w:b/>
          <w:bCs/>
          <w:color w:val="FF0000"/>
        </w:rPr>
        <w:t>Kontakt</w:t>
      </w:r>
    </w:p>
    <w:p w14:paraId="308D36C8" w14:textId="77777777" w:rsidR="001509B2" w:rsidRPr="00F653F2" w:rsidRDefault="001509B2" w:rsidP="001509B2">
      <w:pPr>
        <w:pStyle w:val="Zkladntext"/>
        <w:spacing w:after="0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Poupětova 1, Praha 7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653F2">
        <w:rPr>
          <w:rFonts w:ascii="Arial" w:hAnsi="Arial" w:cs="Arial"/>
          <w:b/>
          <w:bCs/>
          <w:sz w:val="22"/>
          <w:szCs w:val="22"/>
        </w:rPr>
        <w:t>Karolína Kočí</w:t>
      </w:r>
    </w:p>
    <w:p w14:paraId="347B6FBF" w14:textId="77777777" w:rsidR="001509B2" w:rsidRPr="00F653F2" w:rsidRDefault="001509B2" w:rsidP="001509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F653F2">
        <w:rPr>
          <w:rFonts w:ascii="Arial" w:eastAsia="Times New Roman" w:hAnsi="Arial" w:cs="Arial"/>
          <w:color w:val="000000"/>
          <w:lang w:eastAsia="cs-CZ"/>
        </w:rPr>
        <w:t xml:space="preserve">Otevřeno: út–ne, </w:t>
      </w:r>
      <w:r>
        <w:rPr>
          <w:rFonts w:ascii="Arial" w:eastAsia="Times New Roman" w:hAnsi="Arial" w:cs="Arial"/>
          <w:color w:val="000000"/>
          <w:lang w:eastAsia="cs-CZ"/>
        </w:rPr>
        <w:t>11.00–19.00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hAnsi="Arial" w:cs="Arial"/>
          <w:color w:val="FF0000"/>
        </w:rPr>
        <w:t>E</w:t>
      </w:r>
      <w:r w:rsidRPr="00F653F2">
        <w:rPr>
          <w:rFonts w:ascii="Arial" w:hAnsi="Arial" w:cs="Arial"/>
        </w:rPr>
        <w:t xml:space="preserve"> </w:t>
      </w:r>
      <w:hyperlink r:id="rId20" w:history="1">
        <w:r w:rsidRPr="00F653F2">
          <w:rPr>
            <w:rStyle w:val="Hypertextovodkaz"/>
            <w:rFonts w:ascii="Arial" w:hAnsi="Arial" w:cs="Arial"/>
          </w:rPr>
          <w:t>karolina.koci@dox.cz</w:t>
        </w:r>
      </w:hyperlink>
    </w:p>
    <w:p w14:paraId="7E7ACB19" w14:textId="77777777" w:rsidR="001509B2" w:rsidRPr="00F653F2" w:rsidRDefault="001509B2" w:rsidP="001509B2">
      <w:pPr>
        <w:spacing w:after="0" w:line="276" w:lineRule="auto"/>
        <w:rPr>
          <w:rFonts w:ascii="Arial" w:eastAsia="Times New Roman" w:hAnsi="Arial" w:cs="Arial"/>
          <w:b/>
          <w:bCs/>
          <w:color w:val="FF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hAnsi="Arial" w:cs="Arial"/>
          <w:color w:val="FF0000"/>
        </w:rPr>
        <w:t>T</w:t>
      </w:r>
      <w:r w:rsidRPr="00F653F2">
        <w:rPr>
          <w:rFonts w:ascii="Arial" w:hAnsi="Arial" w:cs="Arial"/>
        </w:rPr>
        <w:t xml:space="preserve"> +420 777 870 219</w:t>
      </w:r>
    </w:p>
    <w:p w14:paraId="47CE80AF" w14:textId="77777777" w:rsidR="001509B2" w:rsidRPr="00F653F2" w:rsidRDefault="001509B2" w:rsidP="001509B2">
      <w:pPr>
        <w:spacing w:after="0" w:line="276" w:lineRule="auto"/>
        <w:rPr>
          <w:rFonts w:ascii="Arial" w:eastAsia="Times New Roman" w:hAnsi="Arial" w:cs="Arial"/>
          <w:bCs/>
          <w:color w:val="FF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hyperlink r:id="rId21" w:history="1">
        <w:r w:rsidRPr="00F653F2">
          <w:rPr>
            <w:rStyle w:val="Hypertextovodkaz"/>
            <w:rFonts w:ascii="Arial" w:eastAsia="Times New Roman" w:hAnsi="Arial" w:cs="Arial"/>
            <w:bCs/>
            <w:lang w:eastAsia="cs-CZ"/>
          </w:rPr>
          <w:t>www.dox.cz</w:t>
        </w:r>
      </w:hyperlink>
    </w:p>
    <w:p w14:paraId="582B8420" w14:textId="77777777" w:rsidR="001509B2" w:rsidRDefault="001509B2" w:rsidP="001509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1878B591" w14:textId="77777777" w:rsidR="001509B2" w:rsidRDefault="001509B2" w:rsidP="001509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69DA2B67" w14:textId="77777777" w:rsidR="001509B2" w:rsidRPr="00F653F2" w:rsidRDefault="001509B2" w:rsidP="001509B2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F653F2">
        <w:rPr>
          <w:rFonts w:ascii="Arial" w:eastAsia="Times New Roman" w:hAnsi="Arial" w:cs="Arial"/>
          <w:color w:val="000000"/>
          <w:lang w:eastAsia="cs-CZ"/>
        </w:rPr>
        <w:t xml:space="preserve">Tiskovou zprávu a fotografie lze po registraci stáhnout v sekci </w:t>
      </w:r>
      <w:hyperlink r:id="rId22" w:history="1">
        <w:r w:rsidRPr="00F653F2">
          <w:rPr>
            <w:rStyle w:val="Hypertextovodkaz"/>
            <w:rFonts w:ascii="Arial" w:eastAsia="Times New Roman" w:hAnsi="Arial" w:cs="Arial"/>
            <w:lang w:eastAsia="cs-CZ"/>
          </w:rPr>
          <w:t>Press</w:t>
        </w:r>
      </w:hyperlink>
      <w:r w:rsidRPr="00F653F2">
        <w:rPr>
          <w:rFonts w:ascii="Arial" w:hAnsi="Arial" w:cs="Arial"/>
        </w:rPr>
        <w:t>.</w:t>
      </w:r>
      <w:bookmarkStart w:id="1" w:name="_Hlk103262097_Copy_1"/>
      <w:bookmarkEnd w:id="1"/>
    </w:p>
    <w:p w14:paraId="71C0034E" w14:textId="77777777" w:rsidR="001509B2" w:rsidRPr="001E249B" w:rsidRDefault="001509B2">
      <w:pPr>
        <w:rPr>
          <w:rFonts w:ascii="Arial" w:hAnsi="Arial" w:cs="Arial"/>
        </w:rPr>
      </w:pPr>
    </w:p>
    <w:sectPr w:rsidR="001509B2" w:rsidRPr="001E249B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DCF0" w14:textId="77777777" w:rsidR="005D0A46" w:rsidRDefault="005D0A46" w:rsidP="001E249B">
      <w:pPr>
        <w:spacing w:after="0" w:line="240" w:lineRule="auto"/>
      </w:pPr>
      <w:r>
        <w:separator/>
      </w:r>
    </w:p>
  </w:endnote>
  <w:endnote w:type="continuationSeparator" w:id="0">
    <w:p w14:paraId="76D26C24" w14:textId="77777777" w:rsidR="005D0A46" w:rsidRDefault="005D0A46" w:rsidP="001E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5457D" w14:textId="77777777" w:rsidR="005D0A46" w:rsidRDefault="005D0A46" w:rsidP="001E249B">
      <w:pPr>
        <w:spacing w:after="0" w:line="240" w:lineRule="auto"/>
      </w:pPr>
      <w:r>
        <w:separator/>
      </w:r>
    </w:p>
  </w:footnote>
  <w:footnote w:type="continuationSeparator" w:id="0">
    <w:p w14:paraId="2367B6FB" w14:textId="77777777" w:rsidR="005D0A46" w:rsidRDefault="005D0A46" w:rsidP="001E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26A1" w14:textId="77777777" w:rsidR="001E249B" w:rsidRDefault="00C37A10">
    <w:pPr>
      <w:pStyle w:val="Zhlav"/>
    </w:pPr>
    <w:r w:rsidRPr="003F112D">
      <w:rPr>
        <w:noProof/>
        <w:lang w:eastAsia="cs-CZ"/>
      </w:rPr>
      <mc:AlternateContent>
        <mc:Choice Requires="wps">
          <w:drawing>
            <wp:anchor distT="72390" distB="72390" distL="0" distR="0" simplePos="0" relativeHeight="251661312" behindDoc="1" locked="0" layoutInCell="0" allowOverlap="1" wp14:anchorId="64E7DD76" wp14:editId="2E27D6A7">
              <wp:simplePos x="0" y="0"/>
              <wp:positionH relativeFrom="column">
                <wp:posOffset>4905375</wp:posOffset>
              </wp:positionH>
              <wp:positionV relativeFrom="topMargin">
                <wp:posOffset>419100</wp:posOffset>
              </wp:positionV>
              <wp:extent cx="1370330" cy="4064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406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97DDC" w14:textId="77777777" w:rsidR="00C37A10" w:rsidRPr="003F112D" w:rsidRDefault="00C37A10" w:rsidP="00C37A10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208E3332" w14:textId="77777777" w:rsidR="00C37A10" w:rsidRPr="003F112D" w:rsidRDefault="00C37A10" w:rsidP="00C37A10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17. 6</w:t>
                          </w:r>
                          <w:r w:rsidRPr="003F112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2025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7DD7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386.25pt;margin-top:33pt;width:107.9pt;height:32pt;z-index:-251655168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" o:allowincell="f" stroked="f">
              <v:fill opacity="0"/>
              <v:textbox inset="7.45pt,3.85pt,7.45pt,3.85pt">
                <w:txbxContent>
                  <w:p w14:paraId="28E97DDC" w14:textId="77777777" w:rsidR="00C37A10" w:rsidRPr="003F112D" w:rsidRDefault="00C37A10" w:rsidP="00C37A10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208E3332" w14:textId="77777777" w:rsidR="00C37A10" w:rsidRPr="003F112D" w:rsidRDefault="00C37A10" w:rsidP="00C37A10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17. 6</w:t>
                    </w:r>
                    <w:r w:rsidRPr="003F112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2025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  <w:r w:rsidRPr="003F112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295E4" wp14:editId="661D21C5">
          <wp:simplePos x="0" y="0"/>
          <wp:positionH relativeFrom="column">
            <wp:posOffset>-228600</wp:posOffset>
          </wp:positionH>
          <wp:positionV relativeFrom="paragraph">
            <wp:posOffset>-57785</wp:posOffset>
          </wp:positionV>
          <wp:extent cx="1339215" cy="413385"/>
          <wp:effectExtent l="0" t="0" r="0" b="5715"/>
          <wp:wrapTight wrapText="bothSides">
            <wp:wrapPolygon edited="0">
              <wp:start x="0" y="0"/>
              <wp:lineTo x="0" y="20903"/>
              <wp:lineTo x="8910" y="20903"/>
              <wp:lineTo x="21201" y="20903"/>
              <wp:lineTo x="212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146" r="-92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4A80ADCD" w14:textId="77777777" w:rsidR="001E249B" w:rsidRDefault="001E24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91CEE"/>
    <w:multiLevelType w:val="hybridMultilevel"/>
    <w:tmpl w:val="87565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9B"/>
    <w:rsid w:val="00070C3D"/>
    <w:rsid w:val="000E5877"/>
    <w:rsid w:val="001509B2"/>
    <w:rsid w:val="00165CA5"/>
    <w:rsid w:val="00180AF3"/>
    <w:rsid w:val="00196B72"/>
    <w:rsid w:val="001E249B"/>
    <w:rsid w:val="001F251E"/>
    <w:rsid w:val="002226D0"/>
    <w:rsid w:val="002D22A6"/>
    <w:rsid w:val="003D4D18"/>
    <w:rsid w:val="003E2E90"/>
    <w:rsid w:val="00520B85"/>
    <w:rsid w:val="005368B2"/>
    <w:rsid w:val="00564DFC"/>
    <w:rsid w:val="005A1270"/>
    <w:rsid w:val="005D0A46"/>
    <w:rsid w:val="00610C94"/>
    <w:rsid w:val="006174C1"/>
    <w:rsid w:val="006753AF"/>
    <w:rsid w:val="006C4793"/>
    <w:rsid w:val="0074310D"/>
    <w:rsid w:val="007A3AE9"/>
    <w:rsid w:val="008A79F3"/>
    <w:rsid w:val="008B254A"/>
    <w:rsid w:val="008B26EE"/>
    <w:rsid w:val="008F4CB0"/>
    <w:rsid w:val="009627EF"/>
    <w:rsid w:val="009D1D98"/>
    <w:rsid w:val="009E24FB"/>
    <w:rsid w:val="00A95E72"/>
    <w:rsid w:val="00C37A10"/>
    <w:rsid w:val="00C9103F"/>
    <w:rsid w:val="00D91766"/>
    <w:rsid w:val="00E01703"/>
    <w:rsid w:val="00E42BED"/>
    <w:rsid w:val="00E55C19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81C4A1"/>
  <w15:chartTrackingRefBased/>
  <w15:docId w15:val="{56BA3B63-47A7-4C00-92D6-FB92F755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49B"/>
  </w:style>
  <w:style w:type="paragraph" w:styleId="Zpat">
    <w:name w:val="footer"/>
    <w:basedOn w:val="Normln"/>
    <w:link w:val="ZpatChar"/>
    <w:uiPriority w:val="99"/>
    <w:unhideWhenUsed/>
    <w:rsid w:val="001E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49B"/>
  </w:style>
  <w:style w:type="paragraph" w:customStyle="1" w:styleId="FrameContents">
    <w:name w:val="Frame Contents"/>
    <w:basedOn w:val="Normln"/>
    <w:rsid w:val="00C37A10"/>
    <w:pPr>
      <w:suppressAutoHyphens/>
      <w:spacing w:after="0" w:line="240" w:lineRule="auto"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markdown">
    <w:name w:val="markdown"/>
    <w:basedOn w:val="Normln"/>
    <w:rsid w:val="00E017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251E"/>
    <w:pPr>
      <w:ind w:left="720"/>
      <w:contextualSpacing/>
    </w:pPr>
  </w:style>
  <w:style w:type="character" w:styleId="Hypertextovodkaz">
    <w:name w:val="Hyperlink"/>
    <w:uiPriority w:val="99"/>
    <w:rsid w:val="001F251E"/>
    <w:rPr>
      <w:color w:val="0000FF"/>
      <w:u w:val="single"/>
    </w:rPr>
  </w:style>
  <w:style w:type="paragraph" w:styleId="Zkladntext">
    <w:name w:val="Body Text"/>
    <w:basedOn w:val="Normln"/>
    <w:link w:val="ZkladntextChar"/>
    <w:rsid w:val="001F251E"/>
    <w:pPr>
      <w:suppressAutoHyphens/>
      <w:spacing w:after="140" w:line="276" w:lineRule="auto"/>
    </w:pPr>
    <w:rPr>
      <w:rFonts w:ascii="Cambria" w:eastAsia="MS Mincho" w:hAnsi="Cambria" w:cs="Cambria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F251E"/>
    <w:rPr>
      <w:rFonts w:ascii="Cambria" w:eastAsia="MS Mincho" w:hAnsi="Cambria" w:cs="Cambria"/>
      <w:sz w:val="24"/>
      <w:szCs w:val="24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6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6EE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3D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270"/>
    <w:rPr>
      <w:rFonts w:ascii="Segoe UI" w:hAnsi="Segoe UI" w:cs="Segoe UI"/>
      <w:sz w:val="18"/>
      <w:szCs w:val="18"/>
    </w:rPr>
  </w:style>
  <w:style w:type="paragraph" w:customStyle="1" w:styleId="s35">
    <w:name w:val="s35"/>
    <w:basedOn w:val="Normln"/>
    <w:rsid w:val="00070C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29">
    <w:name w:val="s29"/>
    <w:basedOn w:val="Standardnpsmoodstavce"/>
    <w:rsid w:val="00070C3D"/>
  </w:style>
  <w:style w:type="character" w:customStyle="1" w:styleId="s31">
    <w:name w:val="s31"/>
    <w:basedOn w:val="Standardnpsmoodstavce"/>
    <w:rsid w:val="00070C3D"/>
  </w:style>
  <w:style w:type="character" w:customStyle="1" w:styleId="s14">
    <w:name w:val="s14"/>
    <w:basedOn w:val="Standardnpsmoodstavce"/>
    <w:rsid w:val="00070C3D"/>
  </w:style>
  <w:style w:type="character" w:styleId="Odkaznakoment">
    <w:name w:val="annotation reference"/>
    <w:basedOn w:val="Standardnpsmoodstavce"/>
    <w:uiPriority w:val="99"/>
    <w:semiHidden/>
    <w:unhideWhenUsed/>
    <w:rsid w:val="00610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C9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10C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ox.cz/program/letni-kino-dox-david-lynch-season" TargetMode="External"/><Relationship Id="rId18" Type="http://schemas.openxmlformats.org/officeDocument/2006/relationships/hyperlink" Target="https://www.dox.cz/program/ohynek-a-popile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x.cz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arminthecave.com/" TargetMode="External"/><Relationship Id="rId17" Type="http://schemas.openxmlformats.org/officeDocument/2006/relationships/hyperlink" Target="https://www.dox.cz/vzdelavani/s-kuzi-na-trh-up-in-flam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ox.cz/vzdelavani/behem-pribehu-up-in-flames" TargetMode="External"/><Relationship Id="rId20" Type="http://schemas.openxmlformats.org/officeDocument/2006/relationships/hyperlink" Target="mailto:karolina.koci@dox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ybbuk.cz/knihy/chytani-velkych-ryb-2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://www.dox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doxfall.cz/" TargetMode="External"/><Relationship Id="rId22" Type="http://schemas.openxmlformats.org/officeDocument/2006/relationships/hyperlink" Target="https://www.dox.cz/users_area/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Kočí</dc:creator>
  <cp:keywords/>
  <dc:description/>
  <cp:lastModifiedBy>Karolína Kočí</cp:lastModifiedBy>
  <cp:revision>4</cp:revision>
  <cp:lastPrinted>2025-06-16T16:20:00Z</cp:lastPrinted>
  <dcterms:created xsi:type="dcterms:W3CDTF">2025-06-16T16:08:00Z</dcterms:created>
  <dcterms:modified xsi:type="dcterms:W3CDTF">2025-06-16T16:21:00Z</dcterms:modified>
</cp:coreProperties>
</file>