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both"/>
        <w:rPr>
          <w:b w:val="1"/>
          <w:bCs w:val="1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bCs w:val="1"/>
          <w:color w:val="ee0000"/>
          <w:sz w:val="44"/>
          <w:szCs w:val="44"/>
        </w:rPr>
      </w:pPr>
      <w:r w:rsidDel="00000000" w:rsidR="00000000" w:rsidRPr="00000000">
        <w:rPr>
          <w:b w:val="1"/>
          <w:bCs w:val="1"/>
          <w:color w:val="ee0000"/>
          <w:sz w:val="44"/>
          <w:szCs w:val="44"/>
          <w:rtl w:val="0"/>
        </w:rPr>
        <w:t xml:space="preserve">David Lynch Week v Praze: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Arial" w:cs="Arial" w:eastAsia="Arial" w:hAnsi="Arial"/>
          <w:b w:val="1"/>
          <w:bCs w:val="1"/>
          <w:color w:val="ee0000"/>
          <w:sz w:val="44"/>
          <w:szCs w:val="44"/>
        </w:rPr>
      </w:pPr>
      <w:r w:rsidDel="00000000" w:rsidR="00000000" w:rsidRPr="00000000">
        <w:rPr>
          <w:b w:val="1"/>
          <w:bCs w:val="1"/>
          <w:color w:val="ee0000"/>
          <w:sz w:val="44"/>
          <w:szCs w:val="44"/>
          <w:rtl w:val="0"/>
        </w:rPr>
        <w:t xml:space="preserve">Týden plný snění, umění a tajemství </w:t>
        <w:br w:type="textWrapping"/>
        <w:t xml:space="preserve">k osmdesátinám ikonického tvůrce.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rtl w:val="0"/>
        </w:rPr>
        <w:t xml:space="preserve">Centrum současného umění DOX spolu s KVIFF Classics a kiny Ponrepo a Aero představují David Lynch Week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–</w:t>
      </w: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rtl w:val="0"/>
        </w:rPr>
        <w:t xml:space="preserve"> pestrý desetidenní program věnovaný jednomu z nejvýraznějších umělců současnosti u příležitosti jeho nedožitých 80. narozenin. Od </w:t>
      </w: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u w:val="single"/>
          <w:rtl w:val="0"/>
        </w:rPr>
        <w:t xml:space="preserve">16. do 25. ledna 2026</w:t>
      </w: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rtl w:val="0"/>
        </w:rPr>
        <w:t xml:space="preserve"> nabídne akce návštěvníkům nabitý program zahrnující výstavu, filmové projekce, performance, koncert a workshop. V nabídce se prolínají rozmanité a často tajemné světy Davida Lynche – od výtvarného umění po filmové mistrovství – čímž se divákům otevřou nové pohledy na jeho uměleckou imaginaci. Program se uskuteční v DOXu a ve vybraných pražských kinech (Ponrepo, Aero a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6"/>
          <w:szCs w:val="26"/>
          <w:highlight w:val="white"/>
          <w:rtl w:val="0"/>
        </w:rPr>
        <w:t xml:space="preserve">Světozor) </w:t>
      </w:r>
      <w:r w:rsidDel="00000000" w:rsidR="00000000" w:rsidRPr="00000000">
        <w:rPr>
          <w:rFonts w:ascii="Arial" w:cs="Arial" w:eastAsia="Arial" w:hAnsi="Arial"/>
          <w:b w:val="1"/>
          <w:bCs w:val="1"/>
          <w:sz w:val="26"/>
          <w:szCs w:val="26"/>
          <w:rtl w:val="0"/>
        </w:rPr>
        <w:t xml:space="preserve">a přinese jedinečnou příležitost nahlédnout do světa, který překračuje hranice mezi snem a realitou.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5"/>
          <w:szCs w:val="25"/>
          <w:rtl w:val="0"/>
        </w:rPr>
        <w:t xml:space="preserve">PROGRAM 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Arial" w:cs="Arial" w:eastAsia="Arial" w:hAnsi="Arial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16.–18. 1.</w:t>
        <w:tab/>
        <w:t xml:space="preserve">| DOX | </w:t>
      </w:r>
      <w:hyperlink r:id="rId7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Farma v jeskyni: All Is Good in Heaven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17. 1.</w:t>
        <w:tab/>
        <w:tab/>
        <w:t xml:space="preserve">| KVIFF Classics – </w:t>
      </w:r>
      <w:r w:rsidDel="00000000" w:rsidR="00000000" w:rsidRPr="00000000">
        <w:rPr>
          <w:rFonts w:ascii="Arial" w:cs="Arial" w:eastAsia="Arial" w:hAnsi="Arial"/>
          <w:sz w:val="25"/>
          <w:szCs w:val="25"/>
          <w:highlight w:val="whit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ino Světozor | </w:t>
      </w:r>
      <w:hyperlink r:id="rId8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Příběh Alvina Straighta (1999)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20. 1.</w:t>
        <w:tab/>
        <w:tab/>
        <w:t xml:space="preserve">| DOX | </w:t>
      </w:r>
      <w:hyperlink r:id="rId9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DOXYGEN: Snění a imaginace s Kamilou Ženatou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b w:val="1"/>
          <w:bCs w:val="1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sz w:val="25"/>
          <w:szCs w:val="25"/>
          <w:rtl w:val="0"/>
        </w:rPr>
        <w:t xml:space="preserve">20. 1.</w:t>
        <w:tab/>
        <w:tab/>
      </w:r>
      <w:r w:rsidDel="00000000" w:rsidR="00000000" w:rsidRPr="00000000">
        <w:rPr>
          <w:rFonts w:ascii="Arial" w:cs="Arial" w:eastAsia="Arial" w:hAnsi="Arial"/>
          <w:sz w:val="25"/>
          <w:szCs w:val="25"/>
          <w:highlight w:val="white"/>
          <w:rtl w:val="0"/>
        </w:rPr>
        <w:t xml:space="preserve">| kino Aero |</w:t>
      </w:r>
      <w:hyperlink r:id="rId10">
        <w:r w:rsidDel="00000000" w:rsidR="00000000" w:rsidRPr="00000000">
          <w:rPr>
            <w:rFonts w:ascii="Arial" w:cs="Arial" w:eastAsia="Arial" w:hAnsi="Arial"/>
            <w:sz w:val="25"/>
            <w:szCs w:val="25"/>
            <w:highlight w:val="white"/>
            <w:u w:val="single"/>
            <w:rtl w:val="0"/>
          </w:rPr>
          <w:t xml:space="preserve"> Mazací hlava (1977)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21. 1.</w:t>
        <w:tab/>
        <w:tab/>
        <w:t xml:space="preserve">| DOX | </w:t>
      </w:r>
      <w:hyperlink r:id="rId11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Výstavou David Lynch: Up in Flames s Otto M. Urbanem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22. 1.</w:t>
        <w:tab/>
        <w:tab/>
        <w:t xml:space="preserve">| DOX | </w:t>
      </w:r>
      <w:hyperlink r:id="rId12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Dean Hurley: Through This World + support Freddy Ruppert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24.</w:t>
      </w:r>
      <w:r w:rsidDel="00000000" w:rsidR="00000000" w:rsidRPr="00000000">
        <w:rPr>
          <w:rFonts w:ascii="Arial" w:cs="Arial" w:eastAsia="Arial" w:hAnsi="Arial"/>
          <w:sz w:val="25"/>
          <w:szCs w:val="25"/>
          <w:highlight w:val="white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25. 1.</w:t>
        <w:tab/>
        <w:t xml:space="preserve">| </w:t>
      </w:r>
      <w:r w:rsidDel="00000000" w:rsidR="00000000" w:rsidRPr="00000000">
        <w:rPr>
          <w:rFonts w:ascii="Arial" w:cs="Arial" w:eastAsia="Arial" w:hAnsi="Arial"/>
          <w:sz w:val="25"/>
          <w:szCs w:val="25"/>
          <w:highlight w:val="whit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ino Ponrepo |</w:t>
      </w:r>
      <w:r w:rsidDel="00000000" w:rsidR="00000000" w:rsidRPr="00000000">
        <w:rPr>
          <w:rFonts w:ascii="Arial" w:cs="Arial" w:eastAsia="Arial" w:hAnsi="Arial"/>
          <w:sz w:val="25"/>
          <w:szCs w:val="25"/>
          <w:highlight w:val="white"/>
          <w:rtl w:val="0"/>
        </w:rPr>
        <w:t xml:space="preserve"> </w:t>
      </w:r>
      <w:hyperlink r:id="rId13">
        <w:r w:rsidDel="00000000" w:rsidR="00000000" w:rsidRPr="00000000">
          <w:rPr>
            <w:rFonts w:ascii="Arial" w:cs="Arial" w:eastAsia="Arial" w:hAnsi="Arial"/>
            <w:sz w:val="25"/>
            <w:szCs w:val="25"/>
            <w:highlight w:val="white"/>
            <w:u w:val="single"/>
            <w:rtl w:val="0"/>
          </w:rPr>
          <w:t xml:space="preserve">Twin Peaks 3 (2017)</w:t>
        </w:r>
      </w:hyperlink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5"/>
          <w:szCs w:val="25"/>
          <w:highlight w:val="white"/>
          <w:rtl w:val="0"/>
        </w:rPr>
        <w:t xml:space="preserve">do 8. 2.</w:t>
        <w:tab/>
        <w:t xml:space="preserve">| DOX | výstava </w:t>
      </w:r>
      <w:hyperlink r:id="rId14">
        <w:r w:rsidDel="00000000" w:rsidR="00000000" w:rsidRPr="00000000">
          <w:rPr>
            <w:rFonts w:ascii="Arial" w:cs="Arial" w:eastAsia="Arial" w:hAnsi="Arial"/>
            <w:color w:val="000000"/>
            <w:sz w:val="25"/>
            <w:szCs w:val="25"/>
            <w:highlight w:val="white"/>
            <w:u w:val="single"/>
            <w:rtl w:val="0"/>
          </w:rPr>
          <w:t xml:space="preserve">David Lynch: Up in Flames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„Tvorba Davida Lynche představuje tichý střet všední, téměř banální chvíle s něčím temným, co se pod ní náhle otevře. Právě v tom je jeho jedinečnost: v drobném posunu, kdy se známé najednou začne chovat cize a klid získá podivnou hloubku. Ta temnota nepřichází jako efekt, ale jako druh pravdy, která se vynoří zpoza každodennosti. A právě tuhle jiskru dnes – k jeho osmdesátinám – znovu zapalujeme: ne jako nostalgii, ale jako živou zkušenost, která nás nutí dívat se pozorněji, déle a odvážněji,“ </w:t>
      </w:r>
      <w:r w:rsidDel="00000000" w:rsidR="00000000" w:rsidRPr="00000000">
        <w:rPr>
          <w:rFonts w:ascii="Arial" w:cs="Arial" w:eastAsia="Arial" w:hAnsi="Arial"/>
          <w:rtl w:val="0"/>
        </w:rPr>
        <w:t xml:space="preserve">uvádí </w:t>
      </w:r>
      <w:r w:rsidDel="00000000" w:rsidR="00000000" w:rsidRPr="00000000">
        <w:rPr>
          <w:rFonts w:ascii="Arial" w:cs="Arial" w:eastAsia="Arial" w:hAnsi="Arial"/>
          <w:rtl w:val="0"/>
        </w:rPr>
        <w:t xml:space="preserve">Otto M. Urban, kurátor Centra současného umění DOX.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lednu si v Centru současného umění DOX připomeneme nedožité 80. narozeniny Davida Lynche způsobem, který je mu vlastní: nikoli pietně, ale s otevřenou zvědavostí. Oslava se rozvine napříč médii: výstavou, filmem, divadlem, koncertem i workshopem.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60410" cy="8166100"/>
            <wp:effectExtent b="12700" l="12700" r="12700" t="12700"/>
            <wp:docPr id="9135315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8166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b w:val="1"/>
          <w:bCs w:val="1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Arial" w:cs="Arial" w:eastAsia="Arial" w:hAnsi="Arial"/>
          <w:b w:val="1"/>
          <w:bCs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do 8. 2. | DOX | výstava </w:t>
      </w:r>
      <w:hyperlink r:id="rId16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David Lynch: Up in Flames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Arial" w:cs="Arial" w:eastAsia="Arial" w:hAnsi="Arial"/>
          <w:sz w:val="25"/>
          <w:szCs w:val="25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Výstavní událost roku 2025 představující uměleckou tvorbu filmového mága Davida Lynche končí. Projekt Up in Flames je možné v Centru DOX navštívit už jen do 8. února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16.–18. 1. | DOX | imerzivní performance </w:t>
      </w:r>
      <w:hyperlink r:id="rId17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Farmy v jeskyni: All Is Good in Heaven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 se stane, když galerie po zavírací době nezavře, ale začne se zaplňovat příběhy 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surreálních postav, které si žijí vlastním životem? Farma v jeskyni, stálý soubor Centra DOX, přináší sérii jedinečných večerních představení, která se uskuteční v dialogu s výstavou 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David Lynch: Up in Flames. 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„Je to divadelní událost, která nepřináší ‚lynchovskou adaptaci‘ v doslovném smyslu, spíše pracuje s podobnou citlivostí – s rytmem, s temnější poezií, s tím, co se v člověku ozývá dřív než slova. Je to zážitek, který se nevypráví, ale nosí v sobě ještě cestou domů,“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popisuje zážitek kurátor Otto M. Urban. 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Imerzivní projekt režiséra Viliama Dočolomanského All Is Good in Heaven byl v DOXu mimořádně uveden v listopadu. Opakované uvedení reaguje na silný divácký zájem a dává návštěvníkům ještě jednu, závěrečnou možnost zažít inscenaci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před uzavřením výstavy, která tvoří její nedílný kontext.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17. 1.</w:t>
        <w:tab/>
        <w:t xml:space="preserve">| KVIFF Classics – kino Světozor | projekce filmu </w:t>
      </w:r>
      <w:hyperlink r:id="rId18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Příběh Alvina Straighta (1999)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Filmovou část oslav otevře 17. ledna v kině Světozor snímek Příběh Alvina Straighta (1999) uváděný v rámci KVIFF Classics (projekt MFF Karlovy Vary zaměřený na uvádění restaurovaných filmových klasik v kinech). Právě tento „nejtišší“ Lynchův film je pro jubileum ideální: ukazuje, že jeho schopnost proměnit realitu v podivuhodnou krajinu nevyžaduje temnotu ani šok. Stačí pomalost, trpělivost a jemné světlo, které dopadá na obyčejné věci tak, až se stanou významnými. 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20. 1.</w:t>
        <w:tab/>
        <w:t xml:space="preserve">| DOX | workshop </w:t>
      </w:r>
      <w:hyperlink r:id="rId19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DOXYGEN: Snění a imaginace s Kamilou Ženatou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 úterý 20. ledna se otevře praktická, hravá linie programu: workshop DOXYGEN: Snění a imaginace s výtvarnicí a terapeutkou Kamilou Ženatou. Snění tu není dekorace, ale metoda – způsob, jak se dostat k obrazům, které nevznikají racionálním plánem, nýbrž vnitřním záchvěvem.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Snění a imaginace proniká mimo prostor a čas, rozpouští hranici mezi realitou a snem.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Arial" w:cs="Arial" w:eastAsia="Arial" w:hAnsi="Arial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Workshop se koná v rámci cyklu DOXYGEN: večerní setkání připravované mladými dramaturgy pro všechny mladé včetně těch, kteří se mladí cítí.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Arial" w:cs="Arial" w:eastAsia="Arial" w:hAnsi="Arial"/>
          <w:b w:val="1"/>
          <w:bCs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20. 1.</w:t>
        <w:tab/>
        <w:t xml:space="preserve">| kino Aero | projekce filmu</w:t>
      </w:r>
      <w:hyperlink r:id="rId20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Mazací hlava (1977)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Arial" w:cs="Arial" w:eastAsia="Arial" w:hAnsi="Arial"/>
          <w:color w:val="090909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090909"/>
          <w:sz w:val="22"/>
          <w:szCs w:val="22"/>
          <w:highlight w:val="white"/>
          <w:rtl w:val="0"/>
        </w:rPr>
        <w:t xml:space="preserve">Ve stejný den se k programu přidá kino Aero, které uvede legendární debut Davida Lynche. Mazací hlava (1977) je jedinečným bizarním snem, kde se v uhrančivých černobílých obrazech za doprovodu přízračné ruchové stopy odvíjí vize stejnou mírou znepokojující, drásavá i jímavá a čarokrásná.</w:t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Arial" w:cs="Arial" w:eastAsia="Arial" w:hAnsi="Arial"/>
          <w:color w:val="09090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Arial" w:cs="Arial" w:eastAsia="Arial" w:hAnsi="Arial"/>
          <w:color w:val="09090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Arial" w:cs="Arial" w:eastAsia="Arial" w:hAnsi="Arial"/>
          <w:color w:val="09090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Arial" w:cs="Arial" w:eastAsia="Arial" w:hAnsi="Arial"/>
          <w:color w:val="09090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highlight w:val="white"/>
          <w:rtl w:val="0"/>
        </w:rPr>
        <w:t xml:space="preserve">21. 1.</w:t>
        <w:tab/>
        <w:t xml:space="preserve">| DOX |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 </w:t>
      </w:r>
      <w:hyperlink r:id="rId22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komentovaná prohlídka výstav</w:t>
        </w:r>
      </w:hyperlink>
      <w:hyperlink r:id="rId23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y</w:t>
        </w:r>
      </w:hyperlink>
      <w:hyperlink r:id="rId24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 David Lynch: Up in Flames s Otto M. Urbanem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Středobodem programu je výstava </w:t>
      </w:r>
      <w:hyperlink r:id="rId25">
        <w:r w:rsidDel="00000000" w:rsidR="00000000" w:rsidRPr="00000000">
          <w:rPr>
            <w:rFonts w:ascii="Arial" w:cs="Arial" w:eastAsia="Arial" w:hAnsi="Arial"/>
            <w:sz w:val="22"/>
            <w:szCs w:val="22"/>
            <w:u w:val="single"/>
            <w:rtl w:val="0"/>
          </w:rPr>
          <w:t xml:space="preserve">David Lynch: Up in Flames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v Centru současného umění DOX, která se 8. února 2026 uzavře. Nejde jen o průřez tvorbou, ale o prostředí, v němž se obraz chová jako stopa snu: něco naznačuje, něco zatajuje, přesto zůstává naléhavý. Výstavu doplní 21. ledna komentovaná prohlídka s jejím kurátorem Otto M. Urbanem, která nabídne kontext i „čtení“ jednotlivých motivů – od temnějších vrstev až po ty, které se tváří jako banální, a právě proto jsou zneklidňující. </w:t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22. 1.</w:t>
        <w:tab/>
        <w:t xml:space="preserve">| DOX | koncert </w:t>
      </w:r>
      <w:hyperlink r:id="rId26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Dean Hurley: Through This World + support Freddy Ruppert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Zcela zvláštní kapitolu oslav představuje koncert Deana Hurleyho: Through This World s doprovodem Freddyho Rupperta, který se uskuteční 22. ledna v sále DOX+. Hurley není jen hudební spolupracovník Davida Lynche; je to jeho zvukový spolutvůrce, člověk, který uměl převést Lynchovu obraznost do frekvencí, šumů, dronů a křehkých melodií. Nebude to koncert, který se poslouchá jako sled skladeb. Je to průchod krajinou, kde se hudba chová jako mlha: někdy zahalí prostor, jindy ho na okamžik odhrne a ukáže obrysy něčeho, co jsme tušili, ale neuměli pojmenovat. 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„Through This World zní jako cesta – a také jí je. Zvuk se tu nevnucuje, spíš vás obklopí a pomalu přenastaví vnímání. Přítomnost Freddyho Rupperta pak dodává večeru další vrstvu – dialog, v němž se zvukové textury třou o sebe, až jiskří, a přitom zůstávají podivně intimní,“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uzavírá kurátor Otto M. Urban.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highlight w:val="white"/>
          <w:rtl w:val="0"/>
        </w:rPr>
        <w:t xml:space="preserve">24.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highlight w:val="white"/>
          <w:rtl w:val="0"/>
        </w:rPr>
        <w:t xml:space="preserve">25. 1. |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highlight w:val="white"/>
          <w:rtl w:val="0"/>
        </w:rPr>
        <w:t xml:space="preserve">ino Ponrepo | seriálový maraton </w:t>
      </w:r>
      <w:hyperlink r:id="rId27">
        <w:r w:rsidDel="00000000" w:rsidR="00000000" w:rsidRPr="00000000">
          <w:rPr>
            <w:rFonts w:ascii="Arial" w:cs="Arial" w:eastAsia="Arial" w:hAnsi="Arial"/>
            <w:b w:val="1"/>
            <w:bCs w:val="1"/>
            <w:highlight w:val="white"/>
            <w:u w:val="single"/>
            <w:rtl w:val="0"/>
          </w:rPr>
          <w:t xml:space="preserve">Twin Peaks 3 (2017)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 opačném pólu stojí maraton třetí řady seriálu Twin Peaks (2017) v kině Ponrepo, kdy mohou diváci během jediného víkendu 24. a 25. ledna zhlédnout všech 18 dílů za sebou. Projekce přinese návrat do světa, kde se příběh neodvíjí po přímce, ale po spirále. Třetí řada je současně seriálem, filmem, snem i rušeným signálem: obraz někdy mlčí, jindy křičí a mezi tím se rodí zvláštní druh pravdy, která se nedá shrnout do jedné věty.</w:t>
      </w:r>
    </w:p>
    <w:p w:rsidR="00000000" w:rsidDel="00000000" w:rsidP="00000000" w:rsidRDefault="00000000" w:rsidRPr="00000000" w14:paraId="00000036">
      <w:pPr>
        <w:spacing w:line="276" w:lineRule="auto"/>
        <w:jc w:val="left"/>
        <w:rPr>
          <w:rFonts w:ascii="Arial" w:cs="Arial" w:eastAsia="Arial" w:hAnsi="Arial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Celý program je pozvánkou k oslavě 80. narozenin Davida Lynche tak, jak by to možná bylo nejpřirozenější: ne jako bilance, ale jako otevření dveří. Do plamenů, do ticha, do snu. A hlavně do zkušenosti, která se nedá vyčerpat jedním médiem.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Arial" w:cs="Arial" w:eastAsia="Arial" w:hAnsi="Arial"/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2"/>
          <w:szCs w:val="22"/>
          <w:rtl w:val="0"/>
        </w:rPr>
        <w:t xml:space="preserve">Centrum současného umění DOX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Poupětova 1, Praha 7 </w:t>
      </w:r>
    </w:p>
    <w:p w:rsidR="00000000" w:rsidDel="00000000" w:rsidP="00000000" w:rsidRDefault="00000000" w:rsidRPr="00000000" w14:paraId="0000003B">
      <w:pPr>
        <w:shd w:fill="ffffff" w:val="clear"/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Otevřeno: út–ne, 11.00–19.00</w:t>
      </w:r>
    </w:p>
    <w:p w:rsidR="00000000" w:rsidDel="00000000" w:rsidP="00000000" w:rsidRDefault="00000000" w:rsidRPr="00000000" w14:paraId="0000003C">
      <w:pPr>
        <w:shd w:fill="ffffff" w:val="clear"/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Tiskovou zprávu a fotografie lze po registraci stáhnout v sekci </w:t>
      </w:r>
      <w:hyperlink r:id="rId28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Press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2"/>
          <w:szCs w:val="22"/>
          <w:rtl w:val="0"/>
        </w:rPr>
        <w:t xml:space="preserve">Kontakt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Karolína Kočí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hyperlink r:id="rId29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karolina.koci@dox.cz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+420 777 870 219</w:t>
      </w:r>
      <w:r w:rsidDel="00000000" w:rsidR="00000000" w:rsidRPr="00000000">
        <w:rPr>
          <w:rtl w:val="0"/>
        </w:rPr>
      </w:r>
    </w:p>
    <w:sectPr>
      <w:headerReference r:id="rId30" w:type="default"/>
      <w:footerReference r:id="rId31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superscript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superscript"/>
        <w:rtl w:val="0"/>
      </w:rPr>
      <w:t xml:space="preserve">doxprague    #doxprague    www.dox.cz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-46418</wp:posOffset>
          </wp:positionV>
          <wp:extent cx="1339215" cy="413385"/>
          <wp:effectExtent b="0" l="0" r="0" t="0"/>
          <wp:wrapSquare wrapText="bothSides" distB="0" distT="0" distL="114300" distR="114300"/>
          <wp:docPr id="9135315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46" l="-92" r="-92" t="-146"/>
                  <a:stretch>
                    <a:fillRect/>
                  </a:stretch>
                </pic:blipFill>
                <pic:spPr>
                  <a:xfrm>
                    <a:off x="0" y="0"/>
                    <a:ext cx="1339215" cy="4133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72390" distT="72390" distL="0" distR="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-51434</wp:posOffset>
              </wp:positionV>
              <wp:extent cx="1379855" cy="1153030"/>
              <wp:effectExtent b="0" l="0" r="0" t="0"/>
              <wp:wrapNone/>
              <wp:docPr id="91353152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60835" y="3209453"/>
                        <a:ext cx="1370330" cy="1141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000"/>
                              <w:sz w:val="20"/>
                              <w:vertAlign w:val="baseline"/>
                            </w:rPr>
                            <w:t xml:space="preserve">Tisková zpráva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000"/>
                              <w:sz w:val="20"/>
                              <w:vertAlign w:val="baseline"/>
                            </w:rPr>
                            <w:t xml:space="preserve">7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000"/>
                              <w:sz w:val="20"/>
                              <w:vertAlign w:val="baseline"/>
                            </w:rPr>
                            <w:t xml:space="preserve">. 1. 2026</w:t>
                          </w:r>
                        </w:p>
                      </w:txbxContent>
                    </wps:txbx>
                    <wps:bodyPr anchorCtr="0" anchor="t" bIns="48875" lIns="94600" spcFirstLastPara="1" rIns="94600" wrap="square" tIns="4887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72390" distT="72390" distL="0" distR="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-51434</wp:posOffset>
              </wp:positionV>
              <wp:extent cx="1379855" cy="1153030"/>
              <wp:effectExtent b="0" l="0" r="0" t="0"/>
              <wp:wrapNone/>
              <wp:docPr id="91353152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9855" cy="1153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c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adpis7">
    <w:name w:val="heading 7"/>
    <w:basedOn w:val="Normln"/>
    <w:next w:val="Normln"/>
    <w:link w:val="Nadpis7Char"/>
    <w:uiPriority w:val="9"/>
    <w:semiHidden w:val="1"/>
    <w:unhideWhenUsed w:val="1"/>
    <w:qFormat w:val="1"/>
    <w:rsid w:val="00B26E8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Nadpis8">
    <w:name w:val="heading 8"/>
    <w:basedOn w:val="Normln"/>
    <w:next w:val="Normln"/>
    <w:link w:val="Nadpis8Char"/>
    <w:uiPriority w:val="9"/>
    <w:semiHidden w:val="1"/>
    <w:unhideWhenUsed w:val="1"/>
    <w:qFormat w:val="1"/>
    <w:rsid w:val="00B26E8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Nadpis9">
    <w:name w:val="heading 9"/>
    <w:basedOn w:val="Normln"/>
    <w:next w:val="Normln"/>
    <w:link w:val="Nadpis9Char"/>
    <w:uiPriority w:val="9"/>
    <w:semiHidden w:val="1"/>
    <w:unhideWhenUsed w:val="1"/>
    <w:qFormat w:val="1"/>
    <w:rsid w:val="00B26E8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basedOn w:val="Standardnpsmoodstavce"/>
    <w:link w:val="Nadpis1"/>
    <w:uiPriority w:val="9"/>
    <w:rsid w:val="00B26E8D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Nadpis2Char" w:customStyle="1">
    <w:name w:val="Nadpis 2 Char"/>
    <w:basedOn w:val="Standardnpsmoodstavce"/>
    <w:link w:val="Nadpis2"/>
    <w:uiPriority w:val="9"/>
    <w:semiHidden w:val="1"/>
    <w:rsid w:val="00B26E8D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Nadpis3Char" w:customStyle="1">
    <w:name w:val="Nadpis 3 Char"/>
    <w:basedOn w:val="Standardnpsmoodstavce"/>
    <w:link w:val="Nadpis3"/>
    <w:uiPriority w:val="9"/>
    <w:rsid w:val="00B26E8D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Nadpis4Char" w:customStyle="1">
    <w:name w:val="Nadpis 4 Char"/>
    <w:basedOn w:val="Standardnpsmoodstavce"/>
    <w:link w:val="Nadpis4"/>
    <w:uiPriority w:val="9"/>
    <w:semiHidden w:val="1"/>
    <w:rsid w:val="00B26E8D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Nadpis5Char" w:customStyle="1">
    <w:name w:val="Nadpis 5 Char"/>
    <w:basedOn w:val="Standardnpsmoodstavce"/>
    <w:link w:val="Nadpis5"/>
    <w:uiPriority w:val="9"/>
    <w:semiHidden w:val="1"/>
    <w:rsid w:val="00B26E8D"/>
    <w:rPr>
      <w:rFonts w:cstheme="majorBidi" w:eastAsiaTheme="majorEastAsia"/>
      <w:color w:val="2f5496" w:themeColor="accent1" w:themeShade="0000BF"/>
    </w:rPr>
  </w:style>
  <w:style w:type="character" w:styleId="Nadpis6Char" w:customStyle="1">
    <w:name w:val="Nadpis 6 Char"/>
    <w:basedOn w:val="Standardnpsmoodstavce"/>
    <w:link w:val="Nadpis6"/>
    <w:uiPriority w:val="9"/>
    <w:semiHidden w:val="1"/>
    <w:rsid w:val="00B26E8D"/>
    <w:rPr>
      <w:rFonts w:cstheme="majorBidi" w:eastAsiaTheme="majorEastAsia"/>
      <w:i w:val="1"/>
      <w:iCs w:val="1"/>
      <w:color w:val="595959" w:themeColor="text1" w:themeTint="0000A6"/>
    </w:rPr>
  </w:style>
  <w:style w:type="character" w:styleId="Nadpis7Char" w:customStyle="1">
    <w:name w:val="Nadpis 7 Char"/>
    <w:basedOn w:val="Standardnpsmoodstavce"/>
    <w:link w:val="Nadpis7"/>
    <w:uiPriority w:val="9"/>
    <w:semiHidden w:val="1"/>
    <w:rsid w:val="00B26E8D"/>
    <w:rPr>
      <w:rFonts w:cstheme="majorBidi" w:eastAsiaTheme="majorEastAsia"/>
      <w:color w:val="595959" w:themeColor="text1" w:themeTint="0000A6"/>
    </w:rPr>
  </w:style>
  <w:style w:type="character" w:styleId="Nadpis8Char" w:customStyle="1">
    <w:name w:val="Nadpis 8 Char"/>
    <w:basedOn w:val="Standardnpsmoodstavce"/>
    <w:link w:val="Nadpis8"/>
    <w:uiPriority w:val="9"/>
    <w:semiHidden w:val="1"/>
    <w:rsid w:val="00B26E8D"/>
    <w:rPr>
      <w:rFonts w:cstheme="majorBidi" w:eastAsiaTheme="majorEastAsia"/>
      <w:i w:val="1"/>
      <w:iCs w:val="1"/>
      <w:color w:val="272727" w:themeColor="text1" w:themeTint="0000D8"/>
    </w:rPr>
  </w:style>
  <w:style w:type="character" w:styleId="Nadpis9Char" w:customStyle="1">
    <w:name w:val="Nadpis 9 Char"/>
    <w:basedOn w:val="Standardnpsmoodstavce"/>
    <w:link w:val="Nadpis9"/>
    <w:uiPriority w:val="9"/>
    <w:semiHidden w:val="1"/>
    <w:rsid w:val="00B26E8D"/>
    <w:rPr>
      <w:rFonts w:cstheme="majorBidi" w:eastAsiaTheme="majorEastAsia"/>
      <w:color w:val="272727" w:themeColor="text1" w:themeTint="0000D8"/>
    </w:rPr>
  </w:style>
  <w:style w:type="character" w:styleId="NzevChar" w:customStyle="1">
    <w:name w:val="Název Char"/>
    <w:basedOn w:val="Standardnpsmoodstavce"/>
    <w:link w:val="Nzev"/>
    <w:uiPriority w:val="10"/>
    <w:rsid w:val="00B26E8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PodnadpisChar" w:customStyle="1">
    <w:name w:val="Podnadpis Char"/>
    <w:basedOn w:val="Standardnpsmoodstavce"/>
    <w:link w:val="Podnadpis"/>
    <w:uiPriority w:val="11"/>
    <w:rsid w:val="00B26E8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 w:val="1"/>
    <w:rsid w:val="00B26E8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tChar" w:customStyle="1">
    <w:name w:val="Citát Char"/>
    <w:basedOn w:val="Standardnpsmoodstavce"/>
    <w:link w:val="Citt"/>
    <w:uiPriority w:val="29"/>
    <w:rsid w:val="00B26E8D"/>
    <w:rPr>
      <w:i w:val="1"/>
      <w:iCs w:val="1"/>
      <w:color w:val="404040" w:themeColor="text1" w:themeTint="0000BF"/>
    </w:rPr>
  </w:style>
  <w:style w:type="paragraph" w:styleId="Odstavecseseznamem">
    <w:name w:val="List Paragraph"/>
    <w:basedOn w:val="Normln"/>
    <w:uiPriority w:val="34"/>
    <w:qFormat w:val="1"/>
    <w:rsid w:val="00B26E8D"/>
    <w:pPr>
      <w:ind w:left="720"/>
      <w:contextualSpacing w:val="1"/>
    </w:pPr>
  </w:style>
  <w:style w:type="character" w:styleId="Zdraznnintenzivn">
    <w:name w:val="Intense Emphasis"/>
    <w:basedOn w:val="Standardnpsmoodstavce"/>
    <w:uiPriority w:val="21"/>
    <w:qFormat w:val="1"/>
    <w:rsid w:val="00B26E8D"/>
    <w:rPr>
      <w:i w:val="1"/>
      <w:iCs w:val="1"/>
      <w:color w:val="2f5496" w:themeColor="accent1" w:themeShade="0000BF"/>
    </w:rPr>
  </w:style>
  <w:style w:type="paragraph" w:styleId="Vrazncitt">
    <w:name w:val="Intense Quote"/>
    <w:basedOn w:val="Normln"/>
    <w:next w:val="Normln"/>
    <w:link w:val="VrazncittChar"/>
    <w:uiPriority w:val="30"/>
    <w:qFormat w:val="1"/>
    <w:rsid w:val="00B26E8D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VrazncittChar" w:customStyle="1">
    <w:name w:val="Výrazný citát Char"/>
    <w:basedOn w:val="Standardnpsmoodstavce"/>
    <w:link w:val="Vrazncitt"/>
    <w:uiPriority w:val="30"/>
    <w:rsid w:val="00B26E8D"/>
    <w:rPr>
      <w:i w:val="1"/>
      <w:iCs w:val="1"/>
      <w:color w:val="2f5496" w:themeColor="accent1" w:themeShade="0000BF"/>
    </w:rPr>
  </w:style>
  <w:style w:type="character" w:styleId="Odkazintenzivn">
    <w:name w:val="Intense Reference"/>
    <w:basedOn w:val="Standardnpsmoodstavce"/>
    <w:uiPriority w:val="32"/>
    <w:qFormat w:val="1"/>
    <w:rsid w:val="00B26E8D"/>
    <w:rPr>
      <w:b w:val="1"/>
      <w:bCs w:val="1"/>
      <w:smallCaps w:val="1"/>
      <w:color w:val="2f5496" w:themeColor="accent1" w:themeShade="0000BF"/>
      <w:spacing w:val="5"/>
    </w:rPr>
  </w:style>
  <w:style w:type="character" w:styleId="Siln">
    <w:name w:val="Strong"/>
    <w:basedOn w:val="Standardnpsmoodstavce"/>
    <w:uiPriority w:val="22"/>
    <w:qFormat w:val="1"/>
    <w:rsid w:val="00B26E8D"/>
    <w:rPr>
      <w:b w:val="1"/>
      <w:bCs w:val="1"/>
    </w:rPr>
  </w:style>
  <w:style w:type="character" w:styleId="Zdraznn">
    <w:name w:val="Emphasis"/>
    <w:basedOn w:val="Standardnpsmoodstavce"/>
    <w:uiPriority w:val="20"/>
    <w:qFormat w:val="1"/>
    <w:rsid w:val="00B26E8D"/>
    <w:rPr>
      <w:i w:val="1"/>
      <w:iCs w:val="1"/>
    </w:rPr>
  </w:style>
  <w:style w:type="character" w:styleId="Hypertextovodkaz">
    <w:name w:val="Hyperlink"/>
    <w:basedOn w:val="Standardnpsmoodstavce"/>
    <w:uiPriority w:val="99"/>
    <w:unhideWhenUsed w:val="1"/>
    <w:rsid w:val="00B26E8D"/>
    <w:rPr>
      <w:color w:val="0000ff"/>
      <w:u w:val="single"/>
    </w:rPr>
  </w:style>
  <w:style w:type="paragraph" w:styleId="Normlnweb">
    <w:name w:val="Normal (Web)"/>
    <w:basedOn w:val="Normln"/>
    <w:uiPriority w:val="99"/>
    <w:semiHidden w:val="1"/>
    <w:unhideWhenUsed w:val="1"/>
    <w:rsid w:val="00B26E8D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character" w:styleId="ms-1" w:customStyle="1">
    <w:name w:val="ms-1"/>
    <w:basedOn w:val="Standardnpsmoodstavce"/>
    <w:rsid w:val="00B26E8D"/>
  </w:style>
  <w:style w:type="character" w:styleId="max-w-15ch" w:customStyle="1">
    <w:name w:val="max-w-[15ch]"/>
    <w:basedOn w:val="Standardnpsmoodstavce"/>
    <w:rsid w:val="00B26E8D"/>
  </w:style>
  <w:style w:type="character" w:styleId="Nevyeenzmnka">
    <w:name w:val="Unresolved Mention"/>
    <w:basedOn w:val="Standardnpsmoodstavce"/>
    <w:uiPriority w:val="99"/>
    <w:semiHidden w:val="1"/>
    <w:unhideWhenUsed w:val="1"/>
    <w:rsid w:val="00B26E8D"/>
    <w:rPr>
      <w:color w:val="605e5c"/>
      <w:shd w:color="auto" w:fill="e1dfdd" w:val="clear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B26E8D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 w:val="1"/>
    <w:rsid w:val="004246EC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4246EC"/>
  </w:style>
  <w:style w:type="paragraph" w:styleId="Zpat">
    <w:name w:val="footer"/>
    <w:basedOn w:val="Normln"/>
    <w:link w:val="ZpatChar"/>
    <w:unhideWhenUsed w:val="1"/>
    <w:rsid w:val="004246EC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4246EC"/>
  </w:style>
  <w:style w:type="paragraph" w:styleId="FrameContents" w:customStyle="1">
    <w:name w:val="Frame Contents"/>
    <w:basedOn w:val="Normln"/>
    <w:rsid w:val="004246EC"/>
    <w:pPr>
      <w:suppressAutoHyphens w:val="1"/>
    </w:pPr>
    <w:rPr>
      <w:rFonts w:ascii="Cambria" w:cs="Cambria" w:eastAsia="MS Mincho" w:hAnsi="Cambria"/>
      <w:lang w:eastAsia="zh-CN"/>
    </w:rPr>
  </w:style>
  <w:style w:type="paragraph" w:styleId="Zkladntext">
    <w:name w:val="Body Text"/>
    <w:basedOn w:val="Normln"/>
    <w:link w:val="ZkladntextChar"/>
    <w:rsid w:val="004246EC"/>
    <w:pPr>
      <w:suppressAutoHyphens w:val="1"/>
      <w:spacing w:after="140" w:line="276" w:lineRule="auto"/>
    </w:pPr>
    <w:rPr>
      <w:rFonts w:ascii="Cambria" w:cs="Cambria" w:eastAsia="MS Mincho" w:hAnsi="Cambria"/>
      <w:lang w:eastAsia="zh-CN"/>
    </w:rPr>
  </w:style>
  <w:style w:type="character" w:styleId="ZkladntextChar" w:customStyle="1">
    <w:name w:val="Základní text Char"/>
    <w:basedOn w:val="Standardnpsmoodstavce"/>
    <w:link w:val="Zkladntext"/>
    <w:rsid w:val="004246EC"/>
    <w:rPr>
      <w:rFonts w:ascii="Cambria" w:cs="Cambria" w:eastAsia="MS Mincho" w:hAnsi="Cambria"/>
      <w:lang w:eastAsia="zh-CN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kinoaero.cz/filmy/katalog/mazaci-hlava" TargetMode="External"/><Relationship Id="rId22" Type="http://schemas.openxmlformats.org/officeDocument/2006/relationships/hyperlink" Target="https://www.dox.cz/program/vystavou-david-lynch-up-in-flames-s-kuratorem" TargetMode="External"/><Relationship Id="rId21" Type="http://schemas.openxmlformats.org/officeDocument/2006/relationships/hyperlink" Target="https://kinoaero.cz/filmy/katalog/mazaci-hlava" TargetMode="External"/><Relationship Id="rId24" Type="http://schemas.openxmlformats.org/officeDocument/2006/relationships/hyperlink" Target="https://www.dox.cz/program/vystavou-david-lynch-up-in-flames-s-kuratorem" TargetMode="External"/><Relationship Id="rId23" Type="http://schemas.openxmlformats.org/officeDocument/2006/relationships/hyperlink" Target="https://www.dox.cz/program/vystavou-david-lynch-up-in-flames-s-kuratore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ox.cz/program/doxygen-sneni-a-imaginace-s-kamilou-zenatou" TargetMode="External"/><Relationship Id="rId26" Type="http://schemas.openxmlformats.org/officeDocument/2006/relationships/hyperlink" Target="https://www.dox.cz/program/dean-hurley-through-this-world-support-freddy-ruppert" TargetMode="External"/><Relationship Id="rId25" Type="http://schemas.openxmlformats.org/officeDocument/2006/relationships/hyperlink" Target="https://www.dox.cz/program/david-lynch-up-in-flames" TargetMode="External"/><Relationship Id="rId28" Type="http://schemas.openxmlformats.org/officeDocument/2006/relationships/hyperlink" Target="https://www.dox.cz/users_area/register" TargetMode="External"/><Relationship Id="rId27" Type="http://schemas.openxmlformats.org/officeDocument/2006/relationships/hyperlink" Target="https://nfa.cz/cs/kino-ponrepo/program/dramaturgicke-cykly/29631-film-rek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mailto:karolina.koci@dox.cz" TargetMode="External"/><Relationship Id="rId7" Type="http://schemas.openxmlformats.org/officeDocument/2006/relationships/hyperlink" Target="https://www.dox.cz/program/all-is-good-in-heaven" TargetMode="External"/><Relationship Id="rId8" Type="http://schemas.openxmlformats.org/officeDocument/2006/relationships/hyperlink" Target="https://classics.kviff.com/filmy/pribeh-alvina-straighta/" TargetMode="External"/><Relationship Id="rId31" Type="http://schemas.openxmlformats.org/officeDocument/2006/relationships/footer" Target="footer1.xml"/><Relationship Id="rId30" Type="http://schemas.openxmlformats.org/officeDocument/2006/relationships/header" Target="header1.xml"/><Relationship Id="rId11" Type="http://schemas.openxmlformats.org/officeDocument/2006/relationships/hyperlink" Target="https://www.dox.cz/program/vystavou-david-lynch-up-in-flames-s-kuratorem" TargetMode="External"/><Relationship Id="rId10" Type="http://schemas.openxmlformats.org/officeDocument/2006/relationships/hyperlink" Target="https://kinoaero.cz/filmy/katalog/mazaci-hlava" TargetMode="External"/><Relationship Id="rId13" Type="http://schemas.openxmlformats.org/officeDocument/2006/relationships/hyperlink" Target="https://nfa.cz/cs/kino-ponrepo/program/dramaturgicke-cykly/29631-film-reka" TargetMode="External"/><Relationship Id="rId12" Type="http://schemas.openxmlformats.org/officeDocument/2006/relationships/hyperlink" Target="https://www.dox.cz/program/dean-hurley-through-this-world-support-freddy-ruppert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www.dox.cz/program/david-lynch-up-in-flames" TargetMode="External"/><Relationship Id="rId17" Type="http://schemas.openxmlformats.org/officeDocument/2006/relationships/hyperlink" Target="https://www.dox.cz/program/all-is-good-in-heaven" TargetMode="External"/><Relationship Id="rId16" Type="http://schemas.openxmlformats.org/officeDocument/2006/relationships/hyperlink" Target="https://www.dox.cz/program/david-lynch-up-in-flames" TargetMode="External"/><Relationship Id="rId19" Type="http://schemas.openxmlformats.org/officeDocument/2006/relationships/hyperlink" Target="https://www.dox.cz/program/doxygen-sneni-a-imaginace-s-kamilou-zenatou" TargetMode="External"/><Relationship Id="rId18" Type="http://schemas.openxmlformats.org/officeDocument/2006/relationships/hyperlink" Target="https://classics.kviff.com/filmy/pribeh-alvina-straighta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0ldNJ2OeLSYbbnWmEuuO5ZdbzA==">CgMxLjA4AGonChRzdWdnZXN0LnIwdW1veGszdGRyahIPSGFuYSBKYW5pxaFvdsOhaicKFHN1Z2dlc3QueW50NGg3azdoNHZ6Eg9IYW5hIEphbmnFoW92w6FqJwoUc3VnZ2VzdC5yeTJsdHYya3pkejESD0hhbmEgSmFuacWhb3bDoWonChRzdWdnZXN0LjJsenR0N3I0MTZoMRIPSGFuYSBKYW5pxaFvdsOhaicKFHN1Z2dlc3QuYjNpNzd1YXhyZXhjEg9IYW5hIEphbmnFoW92w6FqJwoUc3VnZ2VzdC54dzZpc2M2aGF2NmESD0hhbmEgSmFuacWhb3bDoWonChRzdWdnZXN0LjJicXpkNW1zNnc0bhIPSGFuYSBKYW5pxaFvdsOhaicKFHN1Z2dlc3QuZDBucGJpbWNoYWZvEg9IYW5hIEphbmnFoW92w6FqJwoUc3VnZ2VzdC5sc29xa211dmttaXQSD0hhbmEgSmFuacWhb3bDoWonChRzdWdnZXN0LmxrYmU4YXV4bTMxdxIPSGFuYSBKYW5pxaFvdsOhaicKFHN1Z2dlc3QuODMwdTJvaDU0MzVpEg9IYW5hIEphbmnFoW92w6FqJwoUc3VnZ2VzdC5oNjI2c3ZvaGdpNzgSD0hhbmEgSmFuacWhb3bDoWonChRzdWdnZXN0Lm1oZjAzeXN6YXFyeBIPSGFuYSBKYW5pxaFvdsOhaicKFHN1Z2dlc3QuamxvY2lkYm1pN2N3Eg9IYW5hIEphbmnFoW92w6FqJwoUc3VnZ2VzdC5zbmZ2dmY2OWcyeHYSD0hhbmEgSmFuacWhb3bDoWonChRzdWdnZXN0LjFrdzgxZG9lcDBvMhIPSGFuYSBKYW5pxaFvdsOhaicKFHN1Z2dlc3QubnoyNXpyYXRlZnhhEg9IYW5hIEphbmnFoW92w6FqJwoUc3VnZ2VzdC5id3o1Mndndzc3Z2ESD0hhbmEgSmFuacWhb3bDoWonChRzdWdnZXN0Lnh3N28wbTcxanNrNBIPSGFuYSBKYW5pxaFvdsOhaicKFHN1Z2dlc3QuY2ppeWZhbjVsMXpxEg9IYW5hIEphbmnFoW92w6FqJwoUc3VnZ2VzdC5ndWw0ZHZteHFoa2ESD0hhbmEgSmFuacWhb3bDoWonChRzdWdnZXN0Lm0zcW91bnNwZ3RpYhIPSGFuYSBKYW5pxaFvdsOhaicKFHN1Z2dlc3QuZHN0eDRyejkzemttEg9IYW5hIEphbmnFoW92w6FqJwoUc3VnZ2VzdC5rMTFtYWl1NXM0OWoSD0hhbmEgSmFuacWhb3bDoWomChNzdWdnZXN0LnhnbXM3MHhudnhjEg9IYW5hIEphbmnFoW92w6FqJwoUc3VnZ2VzdC44MjY1dmZjOHljazISD0hhbmEgSmFuacWhb3bDoWonChRzdWdnZXN0LjJvMGNsdnFvM21mZhIPSGFuYSBKYW5pxaFvdsOhaicKFHN1Z2dlc3QuaGh6bHJtOHpjNGduEg9IYW5hIEphbmnFoW92w6FqJwoUc3VnZ2VzdC53bGw3cWV1cTU1MHgSD0hhbmEgSmFuacWhb3bDoWonChRzdWdnZXN0LmdwMWEwa3d6MzdsdhIPSGFuYSBKYW5pxaFvdsOhaicKFHN1Z2dlc3QuYzIyeWI1cm8xOHhuEg9IYW5hIEphbmnFoW92w6FqJwoUc3VnZ2VzdC55b2I0Zm9tbnhmeG0SD0hhbmEgSmFuacWhb3bDoWonChRzdWdnZXN0LmEyamxpOGszZmJqbhIPSGFuYSBKYW5pxaFvdsOhaicKFHN1Z2dlc3QuNTY4ZGg2M21ubnRjEg9IYW5hIEphbmnFoW92w6FqJwoUc3VnZ2VzdC50MzFiZDJoMHVvamQSD0hhbmEgSmFuacWhb3bDoXIhMTJ2eDRtRVFVbjJhT2Q0S21QdVVCTHpSOGMwNnRCd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2026-01-03T17:19:00Z</dcterms:created>
  <dc:creator>Karolína Kočí</dc:creator>
</cp:coreProperties>
</file>