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8C32" w14:textId="4B5B7E9F" w:rsidR="00AE2313" w:rsidRPr="008C2833" w:rsidRDefault="00FC6DF1" w:rsidP="002D576D">
      <w:pPr>
        <w:rPr>
          <w:rFonts w:ascii="Arial" w:hAnsi="Arial" w:cs="Arial"/>
          <w:b/>
          <w:color w:val="FF0000"/>
          <w:sz w:val="60"/>
          <w:szCs w:val="60"/>
        </w:rPr>
      </w:pPr>
      <w:r w:rsidRPr="00FC6DF1">
        <w:rPr>
          <w:rFonts w:ascii="Arial" w:eastAsia="Constantia" w:hAnsi="Arial" w:cs="Arial"/>
          <w:b/>
          <w:color w:val="FF0000"/>
          <w:sz w:val="60"/>
          <w:szCs w:val="60"/>
        </w:rPr>
        <w:t xml:space="preserve">RUSSIA. TIMELESS </w:t>
      </w:r>
      <w:r>
        <w:rPr>
          <w:rFonts w:ascii="Arial" w:eastAsia="Constantia" w:hAnsi="Arial" w:cs="Arial"/>
          <w:b/>
          <w:color w:val="FF0000"/>
          <w:sz w:val="60"/>
          <w:szCs w:val="60"/>
        </w:rPr>
        <w:br/>
      </w:r>
      <w:r w:rsidRPr="00FC6DF1">
        <w:rPr>
          <w:rFonts w:ascii="Arial" w:hAnsi="Arial" w:cs="Arial"/>
          <w:b/>
          <w:color w:val="FF0000"/>
          <w:sz w:val="60"/>
          <w:szCs w:val="60"/>
        </w:rPr>
        <w:t>B</w:t>
      </w:r>
      <w:r>
        <w:rPr>
          <w:rFonts w:ascii="Arial" w:hAnsi="Arial" w:cs="Arial"/>
          <w:b/>
          <w:color w:val="FF0000"/>
          <w:sz w:val="60"/>
          <w:szCs w:val="60"/>
        </w:rPr>
        <w:t xml:space="preserve">ezčasí v současném ruském umění </w:t>
      </w:r>
      <w:r w:rsidR="00AE2313" w:rsidRPr="008C2833">
        <w:rPr>
          <w:rFonts w:ascii="Arial" w:hAnsi="Arial" w:cs="Arial"/>
          <w:b/>
          <w:color w:val="FF0000"/>
          <w:sz w:val="60"/>
          <w:szCs w:val="60"/>
        </w:rPr>
        <w:t>v Centru DOX</w:t>
      </w:r>
    </w:p>
    <w:p w14:paraId="6CF8805F" w14:textId="77777777" w:rsidR="00674BB2" w:rsidRPr="008C2833" w:rsidRDefault="00674BB2" w:rsidP="004052BF">
      <w:pPr>
        <w:rPr>
          <w:rFonts w:ascii="Arial" w:hAnsi="Arial" w:cs="Arial"/>
          <w:b/>
          <w:color w:val="FF0000"/>
          <w:sz w:val="60"/>
          <w:szCs w:val="60"/>
        </w:rPr>
      </w:pPr>
    </w:p>
    <w:p w14:paraId="178F0AE3" w14:textId="02780C8A" w:rsidR="00AE2313" w:rsidRPr="00FC6DF1" w:rsidRDefault="00FC6DF1" w:rsidP="006C4C4B">
      <w:pPr>
        <w:pStyle w:val="TextA"/>
        <w:spacing w:line="276" w:lineRule="auto"/>
        <w:rPr>
          <w:lang w:val="cs-CZ"/>
        </w:rPr>
      </w:pPr>
      <w:r w:rsidRPr="00FC6DF1">
        <w:rPr>
          <w:rFonts w:ascii="Arial" w:eastAsia="Constantia" w:hAnsi="Arial" w:cs="Arial"/>
          <w:lang w:val="cs-CZ"/>
        </w:rPr>
        <w:t>Centrum současného umění DOX se ve své nové výstavě věnuje tématu bezčasí v současném ruském umění. Výstava RUSSIA. TIMELESS představuje výrazná umělecká stanoviska ze soudobého Ruska, od klasiků kdysi neoficiálního umění až po autory vyjadřující svým dílem pocity generace, která za současného režimu prožila téměř celý svůj dospělý život. Téma bezčasí chápou kurátoři Tomáš Glanc a Anton Litvin v souvislosti výstavy RUSSIA. TIMELESS jako odvěký ruský problém s pojetím historického času a s rolí individua v dějinných procesech. Na jedné straně notoricky selhávají pokusy střízlivě а kriticky interpretovat vlastní minulost, na druhé straně se urputná snaha zajistit Rusku významné místo v budoucnosti světa setkává s ulpíváním v reliktech minulých časů, modelů a režimů, v jejich zvrhlostech a pastech.</w:t>
      </w:r>
      <w:r w:rsidRPr="00D47981">
        <w:rPr>
          <w:rFonts w:ascii="Constantia" w:eastAsia="Constantia" w:hAnsi="Constantia" w:cs="Constantia"/>
          <w:sz w:val="24"/>
          <w:szCs w:val="24"/>
          <w:lang w:val="cs-CZ"/>
        </w:rPr>
        <w:t xml:space="preserve"> </w:t>
      </w:r>
      <w:r w:rsidR="005A136F" w:rsidRPr="00EB33F9">
        <w:rPr>
          <w:rFonts w:ascii="Arial" w:hAnsi="Arial" w:cs="Arial"/>
          <w:color w:val="FF0000"/>
          <w:shd w:val="clear" w:color="auto" w:fill="FFFFFF"/>
        </w:rPr>
        <w:t>→</w:t>
      </w:r>
    </w:p>
    <w:p w14:paraId="4AEC3041" w14:textId="606E4574" w:rsidR="004052BF" w:rsidRPr="008C2833" w:rsidRDefault="00674BB2" w:rsidP="006C4C4B">
      <w:pPr>
        <w:spacing w:line="276" w:lineRule="auto"/>
        <w:rPr>
          <w:rFonts w:ascii="Arial" w:hAnsi="Arial" w:cs="Arial"/>
          <w:sz w:val="22"/>
          <w:szCs w:val="22"/>
        </w:rPr>
      </w:pPr>
      <w:r w:rsidRPr="008C2833">
        <w:rPr>
          <w:rFonts w:ascii="Arial" w:hAnsi="Arial" w:cs="Arial"/>
          <w:sz w:val="22"/>
          <w:szCs w:val="22"/>
        </w:rPr>
        <w:t xml:space="preserve"> </w:t>
      </w:r>
    </w:p>
    <w:p w14:paraId="5FFB9CBC" w14:textId="77777777" w:rsidR="00AE2313" w:rsidRPr="008C2833" w:rsidRDefault="00AE2313" w:rsidP="006C4C4B">
      <w:pPr>
        <w:widowControl w:val="0"/>
        <w:autoSpaceDE w:val="0"/>
        <w:autoSpaceDN w:val="0"/>
        <w:adjustRightInd w:val="0"/>
        <w:spacing w:line="276" w:lineRule="auto"/>
        <w:rPr>
          <w:rFonts w:ascii="Arial" w:hAnsi="Arial" w:cs="Arial"/>
          <w:sz w:val="28"/>
          <w:szCs w:val="28"/>
        </w:rPr>
      </w:pPr>
    </w:p>
    <w:p w14:paraId="52B8C5EB" w14:textId="77777777" w:rsidR="00AE2313" w:rsidRPr="008C2833" w:rsidRDefault="00AE2313" w:rsidP="006C4C4B">
      <w:pPr>
        <w:widowControl w:val="0"/>
        <w:autoSpaceDE w:val="0"/>
        <w:autoSpaceDN w:val="0"/>
        <w:adjustRightInd w:val="0"/>
        <w:spacing w:line="276" w:lineRule="auto"/>
        <w:rPr>
          <w:rFonts w:ascii="Arial" w:hAnsi="Arial" w:cs="Arial"/>
          <w:sz w:val="28"/>
          <w:szCs w:val="28"/>
        </w:rPr>
      </w:pPr>
    </w:p>
    <w:p w14:paraId="0F902A5F" w14:textId="6CD9B526" w:rsidR="00FC6DF1" w:rsidRPr="00FC6DF1" w:rsidRDefault="005A136F" w:rsidP="006C4C4B">
      <w:pPr>
        <w:spacing w:line="276" w:lineRule="auto"/>
        <w:rPr>
          <w:rFonts w:ascii="Arial" w:hAnsi="Arial" w:cs="Arial"/>
          <w:sz w:val="22"/>
          <w:szCs w:val="22"/>
        </w:rPr>
      </w:pPr>
      <w:r w:rsidRPr="008C2833">
        <w:rPr>
          <w:rFonts w:ascii="Arial" w:hAnsi="Arial" w:cs="Arial"/>
          <w:sz w:val="22"/>
          <w:szCs w:val="22"/>
        </w:rPr>
        <w:br w:type="page"/>
      </w:r>
      <w:r w:rsidR="00FC6DF1" w:rsidRPr="008D4472">
        <w:rPr>
          <w:rFonts w:ascii="Arial" w:eastAsia="Constantia" w:hAnsi="Arial" w:cs="Arial"/>
          <w:sz w:val="22"/>
          <w:szCs w:val="22"/>
        </w:rPr>
        <w:t xml:space="preserve">Expozice ukazuje pestrou přehlídku různých způsobů inscenace času, jeho směšné i zlověstné dimenze a deviace, strnulost i akceleraci, prolínání časových rovin i konfrontace jevů v empirické realitě s děním v lidské fantazii, na nebi či ve vesmíru. Vystavena jsou díla téměř pěti desítek umělců, řada z nich je v České republice k vidění poprvé. Z výtvarných médií jsou zastoupeny malba, kresba, objekty, videa, filmy, instalace – i multimediální, textilie, výšivky, fotografie, záznamy performancí. </w:t>
      </w:r>
    </w:p>
    <w:p w14:paraId="28B64A31" w14:textId="77777777" w:rsidR="00FC6DF1" w:rsidRPr="008D4472" w:rsidRDefault="00FC6DF1" w:rsidP="006C4C4B">
      <w:pPr>
        <w:pStyle w:val="VchozA"/>
        <w:spacing w:line="276" w:lineRule="auto"/>
        <w:rPr>
          <w:rFonts w:ascii="Arial" w:eastAsia="Constantia" w:hAnsi="Arial" w:cs="Arial"/>
          <w:lang w:val="cs-CZ"/>
        </w:rPr>
      </w:pPr>
    </w:p>
    <w:p w14:paraId="7448FECF" w14:textId="26A1B583" w:rsidR="00FC6DF1" w:rsidRPr="008D4472" w:rsidRDefault="00FC6DF1" w:rsidP="006C4C4B">
      <w:pPr>
        <w:pStyle w:val="VchozA"/>
        <w:spacing w:line="276" w:lineRule="auto"/>
        <w:rPr>
          <w:rFonts w:ascii="Arial" w:eastAsia="Constantia" w:hAnsi="Arial" w:cs="Arial"/>
          <w:lang w:val="cs-CZ"/>
        </w:rPr>
      </w:pPr>
      <w:r w:rsidRPr="008D4472">
        <w:rPr>
          <w:rFonts w:ascii="Arial" w:eastAsia="Constantia" w:hAnsi="Arial" w:cs="Arial"/>
          <w:lang w:val="cs-CZ"/>
        </w:rPr>
        <w:t>„Umělci a umělkyně jsou představeni skromným, velmi selektivně voleným počtem děl, záměrně se vyhýbáme ‚množstevní hierarchii‘ – prezentaci proslulých tvůrců prostřednictvím velkého množství artefaktů na úkor těch méně věhlasných. Výstava ukazuje téma bezčasí za uplynulých šedesát let v podání umělců různých generací a estetických vyznání a chceme je nechat vyznít vedle sebe a spolu – bez dělení na hlavní a vedlejší, to ať každý divák rozhodne za sebe a podle svého,“ podotýká k výběru jeden z kurátorů Tomáš Glanc.</w:t>
      </w:r>
      <w:r>
        <w:rPr>
          <w:rFonts w:ascii="Arial" w:eastAsia="Constantia" w:hAnsi="Arial" w:cs="Arial"/>
          <w:lang w:val="cs-CZ"/>
        </w:rPr>
        <w:t xml:space="preserve"> </w:t>
      </w:r>
    </w:p>
    <w:p w14:paraId="2F643034" w14:textId="77777777" w:rsidR="00FC6DF1" w:rsidRPr="008D4472" w:rsidRDefault="00FC6DF1" w:rsidP="006C4C4B">
      <w:pPr>
        <w:pStyle w:val="VchozA"/>
        <w:spacing w:line="276" w:lineRule="auto"/>
        <w:rPr>
          <w:rFonts w:ascii="Arial" w:eastAsia="Constantia" w:hAnsi="Arial" w:cs="Arial"/>
          <w:lang w:val="cs-CZ"/>
        </w:rPr>
      </w:pPr>
    </w:p>
    <w:p w14:paraId="319A0F09" w14:textId="0523FA6E" w:rsidR="00FC6DF1" w:rsidRPr="008D4472" w:rsidRDefault="00FC6DF1" w:rsidP="006C4C4B">
      <w:pPr>
        <w:spacing w:line="276" w:lineRule="auto"/>
        <w:rPr>
          <w:rFonts w:ascii="Arial" w:eastAsia="Constantia" w:hAnsi="Arial" w:cs="Arial"/>
          <w:sz w:val="22"/>
          <w:szCs w:val="22"/>
        </w:rPr>
      </w:pPr>
      <w:r w:rsidRPr="008D4472">
        <w:rPr>
          <w:rFonts w:ascii="Arial" w:eastAsia="Constantia" w:hAnsi="Arial" w:cs="Arial"/>
          <w:sz w:val="22"/>
          <w:szCs w:val="22"/>
        </w:rPr>
        <w:t>V chronologicky nejstarší vrstvě děl se divák setká s pracemi, jež svérázně reagovaly na zastavený čas ruské avantgardy, kterou bylo po období stalinismu nezbytné hledat a znovu objevovat. Při vstupu do výstavního prostoru diváka překvapí transparent připomínající „věčné časy“ ornamentálních komunistických hesel. Je ale podivně lapidární – jen tři písmena ruské verze slova „hurá“ mohou nadšeně vyzdvihovat doslova cokoli. Slogan navíc visí nad mizernými barabiznami na spadnutí. Autor obrazu Oskar Rabin v podobných sám žil – v obci Lianozovo na moskevské periferii v nouzových barácích s několika příbuznými a přáteli vytvořili už na konci 50. let undergroundové společenství, kam se sjížděli o víkendech básníci a malíři, ale i hudebníci a jejich nepočetné publikum, aby pěstovali ruskou kulturu podle svých představ. V roce 1974 se pokusili svá díla vystavit pod širým nebem v jednom moskevském parku. Výstavu přijely na povel KGB zlikvidovat buldozery a Rabin se brzy poté ocitl jako jeden z nejvěhlasnějších představitelů neoficiálního sovětského umění v Paříži, kde žil až do své smrti v roce 2018.</w:t>
      </w:r>
      <w:r w:rsidR="006C4C4B">
        <w:rPr>
          <w:rFonts w:ascii="Arial" w:eastAsia="Constantia" w:hAnsi="Arial" w:cs="Arial"/>
          <w:sz w:val="22"/>
          <w:szCs w:val="22"/>
        </w:rPr>
        <w:t xml:space="preserve"> </w:t>
      </w:r>
      <w:r w:rsidR="006C4C4B" w:rsidRPr="00EB33F9">
        <w:rPr>
          <w:rFonts w:ascii="Arial" w:hAnsi="Arial" w:cs="Arial"/>
          <w:color w:val="FF0000"/>
          <w:sz w:val="22"/>
          <w:szCs w:val="22"/>
          <w:shd w:val="clear" w:color="auto" w:fill="FFFFFF"/>
        </w:rPr>
        <w:t>→</w:t>
      </w:r>
    </w:p>
    <w:p w14:paraId="7E3FA56E" w14:textId="77777777" w:rsidR="00FC6DF1" w:rsidRPr="008D4472" w:rsidRDefault="00FC6DF1" w:rsidP="00FC6DF1">
      <w:pPr>
        <w:pStyle w:val="Text"/>
        <w:shd w:val="clear" w:color="auto" w:fill="FFFFFF"/>
        <w:spacing w:line="276" w:lineRule="auto"/>
        <w:rPr>
          <w:rFonts w:ascii="Arial" w:eastAsia="Constantia" w:hAnsi="Arial" w:cs="Arial"/>
          <w:sz w:val="22"/>
          <w:szCs w:val="22"/>
          <w:lang w:val="cs-CZ"/>
        </w:rPr>
      </w:pPr>
    </w:p>
    <w:p w14:paraId="2990BEB7" w14:textId="77777777" w:rsidR="006C4C4B" w:rsidRDefault="006C4C4B">
      <w:pPr>
        <w:rPr>
          <w:rFonts w:ascii="Arial" w:eastAsia="Constantia" w:hAnsi="Arial" w:cs="Arial"/>
          <w:color w:val="000000"/>
          <w:sz w:val="22"/>
          <w:szCs w:val="22"/>
          <w:u w:color="000000"/>
          <w:bdr w:val="nil"/>
        </w:rPr>
      </w:pPr>
      <w:r>
        <w:rPr>
          <w:rFonts w:ascii="Arial" w:eastAsia="Constantia" w:hAnsi="Arial" w:cs="Arial"/>
          <w:sz w:val="22"/>
          <w:szCs w:val="22"/>
        </w:rPr>
        <w:br w:type="page"/>
      </w:r>
    </w:p>
    <w:p w14:paraId="6ABA7301" w14:textId="5E1D6AA2" w:rsidR="00FC6DF1" w:rsidRPr="008D4472" w:rsidRDefault="00FC6DF1" w:rsidP="006C4C4B">
      <w:pPr>
        <w:pStyle w:val="Text"/>
        <w:shd w:val="clear" w:color="auto" w:fill="FFFFFF"/>
        <w:spacing w:line="276" w:lineRule="auto"/>
        <w:rPr>
          <w:rFonts w:ascii="Arial" w:eastAsia="Constantia" w:hAnsi="Arial" w:cs="Arial"/>
          <w:sz w:val="22"/>
          <w:szCs w:val="22"/>
          <w:lang w:val="cs-CZ"/>
        </w:rPr>
      </w:pPr>
      <w:r w:rsidRPr="008D4472">
        <w:rPr>
          <w:rFonts w:ascii="Arial" w:eastAsia="Constantia" w:hAnsi="Arial" w:cs="Arial"/>
          <w:sz w:val="22"/>
          <w:szCs w:val="22"/>
          <w:lang w:val="cs-CZ"/>
        </w:rPr>
        <w:t>Ilja Kabakov – nejproslulejší a mezinárodně nejúspěšnější žijící ruský výtvarný umělec a jeden ze zakladatelů moskevského konceptualismu – je na výstavě představen unikátním dílem z roku 1965, úzce souvisejícím s českým prostředím: Kabakovův výjimečně inteligentní a přitom bezprostředně tklivý talent rozpoznal už v 60. letech, kdy umělci bylo teprve něco přes třicet, český teoretik umění Jindřich Chalupecký. Právě jemu umělec osobně věnoval kresbu odvolávající se na evropský modernismus a hledající průnik „za obraz“ – do jiných světů, možná do prázdnoty.</w:t>
      </w:r>
    </w:p>
    <w:p w14:paraId="0DDAEBEC" w14:textId="77777777" w:rsidR="00FC6DF1" w:rsidRPr="008D4472" w:rsidRDefault="00FC6DF1" w:rsidP="006C4C4B">
      <w:pPr>
        <w:pStyle w:val="VchozA"/>
        <w:spacing w:line="276" w:lineRule="auto"/>
        <w:rPr>
          <w:rFonts w:ascii="Arial" w:eastAsia="Constantia" w:hAnsi="Arial" w:cs="Arial"/>
          <w:lang w:val="cs-CZ"/>
        </w:rPr>
      </w:pPr>
    </w:p>
    <w:p w14:paraId="22996832" w14:textId="2C653EDE" w:rsidR="00FC6DF1" w:rsidRPr="008D4472" w:rsidRDefault="00FC6DF1" w:rsidP="006C4C4B">
      <w:pPr>
        <w:pStyle w:val="VchozA"/>
        <w:spacing w:line="276" w:lineRule="auto"/>
        <w:rPr>
          <w:rFonts w:ascii="Arial" w:hAnsi="Arial" w:cs="Arial"/>
          <w:lang w:val="cs-CZ"/>
        </w:rPr>
      </w:pPr>
      <w:r w:rsidRPr="008D4472">
        <w:rPr>
          <w:rFonts w:ascii="Arial" w:eastAsia="Constantia" w:hAnsi="Arial" w:cs="Arial"/>
          <w:lang w:val="cs-CZ"/>
        </w:rPr>
        <w:t xml:space="preserve">Viktor Pivovarov, který od počátku 80. let žije v Praze a </w:t>
      </w:r>
      <w:r w:rsidR="000E60A6" w:rsidRPr="008D4472">
        <w:rPr>
          <w:rFonts w:ascii="Arial" w:eastAsia="Constantia" w:hAnsi="Arial" w:cs="Arial"/>
          <w:lang w:val="cs-CZ"/>
        </w:rPr>
        <w:t xml:space="preserve">dávno </w:t>
      </w:r>
      <w:r w:rsidRPr="008D4472">
        <w:rPr>
          <w:rFonts w:ascii="Arial" w:eastAsia="Constantia" w:hAnsi="Arial" w:cs="Arial"/>
          <w:lang w:val="cs-CZ"/>
        </w:rPr>
        <w:t>vrostl do místního uměleckého prostředí jako jeho významný představitel, aniž ztratil pevné vazby na svá ruská východiska, na výstavě prezentuje svoji vlajkovou loď – žánr alba, který kdysi v Moskvě rozvíjel společně s Iljou Kabakovem. Představen je ovšem i skurilní Spiritistickou seancí z roku 2014, na níž se setkají Stalin s Hitlerem.</w:t>
      </w:r>
    </w:p>
    <w:p w14:paraId="723F0720" w14:textId="77777777" w:rsidR="00FC6DF1" w:rsidRPr="008D4472" w:rsidRDefault="00FC6DF1" w:rsidP="006C4C4B">
      <w:pPr>
        <w:pStyle w:val="Text"/>
        <w:shd w:val="clear" w:color="auto" w:fill="FFFFFF"/>
        <w:spacing w:line="276" w:lineRule="auto"/>
        <w:rPr>
          <w:rFonts w:ascii="Arial" w:eastAsia="Constantia" w:hAnsi="Arial" w:cs="Arial"/>
          <w:sz w:val="22"/>
          <w:szCs w:val="22"/>
          <w:lang w:val="cs-CZ"/>
        </w:rPr>
      </w:pPr>
    </w:p>
    <w:p w14:paraId="770142F8" w14:textId="77777777" w:rsidR="00FC6DF1" w:rsidRPr="008D4472" w:rsidRDefault="00FC6DF1" w:rsidP="006C4C4B">
      <w:pPr>
        <w:pStyle w:val="Text"/>
        <w:shd w:val="clear" w:color="auto" w:fill="FFFFFF"/>
        <w:spacing w:line="276" w:lineRule="auto"/>
        <w:rPr>
          <w:rFonts w:ascii="Arial" w:hAnsi="Arial" w:cs="Arial"/>
          <w:sz w:val="22"/>
          <w:szCs w:val="22"/>
          <w:lang w:val="cs-CZ"/>
        </w:rPr>
      </w:pPr>
      <w:r w:rsidRPr="008D4472">
        <w:rPr>
          <w:rFonts w:ascii="Arial" w:eastAsia="Constantia" w:hAnsi="Arial" w:cs="Arial"/>
          <w:sz w:val="22"/>
          <w:szCs w:val="22"/>
          <w:lang w:val="cs-CZ"/>
        </w:rPr>
        <w:t xml:space="preserve">V nejobsáhlejší části výstavy, věnované stěžejním proudům postsovětského období, jsou představena díla, která se z nejrůznějších estetických a myšlenkových východisek vztahují k dějinným i subjektivním časovým rámcům a objevují pozoruhodné časové jevy – smyčky, skoky, fantazmata, efekty i defekty. </w:t>
      </w:r>
    </w:p>
    <w:p w14:paraId="0673171D" w14:textId="4329A576" w:rsidR="00FC6DF1" w:rsidRPr="008D4472" w:rsidRDefault="00FC6DF1" w:rsidP="006C4C4B">
      <w:pPr>
        <w:pStyle w:val="Text"/>
        <w:shd w:val="clear" w:color="auto" w:fill="FFFFFF"/>
        <w:spacing w:line="276" w:lineRule="auto"/>
        <w:rPr>
          <w:rFonts w:ascii="Arial" w:hAnsi="Arial" w:cs="Arial"/>
          <w:sz w:val="22"/>
          <w:szCs w:val="22"/>
          <w:lang w:val="cs-CZ"/>
        </w:rPr>
      </w:pPr>
      <w:r w:rsidRPr="008D4472">
        <w:rPr>
          <w:rFonts w:ascii="Arial" w:eastAsia="Constantia" w:hAnsi="Arial" w:cs="Arial"/>
          <w:sz w:val="22"/>
          <w:szCs w:val="22"/>
          <w:lang w:val="cs-CZ"/>
        </w:rPr>
        <w:t>Díla některých mladších autorek a autorů se ve sbírkách velkých muzeí objevila teprve nedávno a do umělecké současnosti se jejich tvůrci nedostali jen cestou akademického vzdělání. Začínali třeba jako graffitisté v</w:t>
      </w:r>
      <w:r w:rsidR="000E60A6">
        <w:rPr>
          <w:rFonts w:ascii="Arial" w:eastAsia="Constantia" w:hAnsi="Arial" w:cs="Arial"/>
          <w:sz w:val="22"/>
          <w:szCs w:val="22"/>
          <w:lang w:val="cs-CZ"/>
        </w:rPr>
        <w:t>e</w:t>
      </w:r>
      <w:bookmarkStart w:id="0" w:name="_GoBack"/>
      <w:bookmarkEnd w:id="0"/>
      <w:r w:rsidRPr="008D4472">
        <w:rPr>
          <w:rFonts w:ascii="Arial" w:eastAsia="Constantia" w:hAnsi="Arial" w:cs="Arial"/>
          <w:sz w:val="22"/>
          <w:szCs w:val="22"/>
          <w:lang w:val="cs-CZ"/>
        </w:rPr>
        <w:t xml:space="preserve"> městech daleko od Moskvy a Petrohradu, nebo používají výraziva grafické reportáže z pomezí výtvarného umění a novinářské praxe. Například Viktoria Lomasko ve svých grafických reportážích ukazuje „věčný“ problém ruského soudnictví, o jehož nezávislosti na politické moci nemůže být řeč. Sahá po metodách kreslířské dokumentaristiky, která má svoje kořeny v 19. století a rozvíjela se i v sovětských lágrech. Její „komiks“ není v žádném případě jen zábava a i od klasického pojetí „umění“ a „umělce“ se vědomě distancuje. Stylizuje se do služebné role zaznamenavatelky skutečnosti: i její výjevy z opozičních demonstrací a politických procesů se vždy opírají o empirickou skutečnost, kterou sama viděla a zaznamenala.</w:t>
      </w:r>
      <w:r w:rsidR="006C4C4B">
        <w:rPr>
          <w:rFonts w:ascii="Arial" w:eastAsia="Constantia" w:hAnsi="Arial" w:cs="Arial"/>
          <w:sz w:val="22"/>
          <w:szCs w:val="22"/>
          <w:lang w:val="cs-CZ"/>
        </w:rPr>
        <w:t xml:space="preserve"> </w:t>
      </w:r>
    </w:p>
    <w:p w14:paraId="084A601F" w14:textId="77777777" w:rsidR="00FC6DF1" w:rsidRPr="008D4472" w:rsidRDefault="00FC6DF1" w:rsidP="006C4C4B">
      <w:pPr>
        <w:pStyle w:val="VchozA"/>
        <w:spacing w:line="276" w:lineRule="auto"/>
        <w:rPr>
          <w:rFonts w:ascii="Arial" w:eastAsia="Constantia" w:hAnsi="Arial" w:cs="Arial"/>
          <w:lang w:val="cs-CZ"/>
        </w:rPr>
      </w:pPr>
    </w:p>
    <w:p w14:paraId="28563BA9" w14:textId="057D9E82" w:rsidR="00FC6DF1" w:rsidRPr="006C4C4B" w:rsidRDefault="00FC6DF1" w:rsidP="006C4C4B">
      <w:pPr>
        <w:spacing w:line="276" w:lineRule="auto"/>
        <w:rPr>
          <w:rFonts w:ascii="Arial" w:eastAsia="Constantia" w:hAnsi="Arial" w:cs="Arial"/>
          <w:color w:val="FF0000"/>
          <w:sz w:val="22"/>
          <w:szCs w:val="22"/>
          <w:u w:color="000000"/>
          <w:bdr w:val="nil"/>
        </w:rPr>
      </w:pPr>
      <w:r w:rsidRPr="008D4472">
        <w:rPr>
          <w:rFonts w:ascii="Arial" w:eastAsia="Constantia" w:hAnsi="Arial" w:cs="Arial"/>
          <w:sz w:val="22"/>
          <w:szCs w:val="22"/>
        </w:rPr>
        <w:t xml:space="preserve">Výstava RUSSIA. TIMELESS nezdůrazňuje politická a aktivistická témata, jde v ní o uměleckou reflexi dějinného koloběhu a o potíže s východisky z pradávných modelů a vyježděných kolejí. Jednotlivá díla přitom srší nápaditostí, vtipem, uměleckou pronikavostí a myšlenkovou odvahou, jichž je v dnešním Rusku tolik zapotřebí. </w:t>
      </w:r>
      <w:r w:rsidR="006C4C4B" w:rsidRPr="006C4C4B">
        <w:rPr>
          <w:rFonts w:ascii="Arial" w:hAnsi="Arial" w:cs="Arial"/>
          <w:color w:val="FF0000"/>
          <w:shd w:val="clear" w:color="auto" w:fill="FFFFFF"/>
        </w:rPr>
        <w:t>←</w:t>
      </w:r>
    </w:p>
    <w:p w14:paraId="0F3B974B" w14:textId="77777777" w:rsidR="00FC6DF1" w:rsidRPr="008D4472" w:rsidRDefault="00FC6DF1" w:rsidP="00FC6DF1">
      <w:pPr>
        <w:pStyle w:val="VchozA"/>
        <w:spacing w:line="276" w:lineRule="auto"/>
        <w:rPr>
          <w:rFonts w:ascii="Arial" w:eastAsia="Constantia" w:hAnsi="Arial" w:cs="Arial"/>
          <w:lang w:val="cs-CZ"/>
        </w:rPr>
      </w:pPr>
    </w:p>
    <w:p w14:paraId="795D3F13" w14:textId="5CF437A7" w:rsidR="006C4C4B" w:rsidRDefault="006C4C4B" w:rsidP="00FC6DF1">
      <w:pPr>
        <w:rPr>
          <w:rFonts w:ascii="Arial" w:hAnsi="Arial" w:cs="Arial"/>
          <w:b/>
          <w:color w:val="FF0000"/>
          <w:sz w:val="28"/>
          <w:szCs w:val="28"/>
        </w:rPr>
        <w:sectPr w:rsidR="006C4C4B" w:rsidSect="00C50A17">
          <w:headerReference w:type="default" r:id="rId8"/>
          <w:footerReference w:type="even" r:id="rId9"/>
          <w:footerReference w:type="default" r:id="rId10"/>
          <w:headerReference w:type="first" r:id="rId11"/>
          <w:footerReference w:type="first" r:id="rId12"/>
          <w:pgSz w:w="11900" w:h="16840"/>
          <w:pgMar w:top="2268" w:right="2665" w:bottom="680" w:left="680" w:header="680" w:footer="680" w:gutter="0"/>
          <w:cols w:space="708"/>
          <w:titlePg/>
          <w:docGrid w:linePitch="360"/>
        </w:sectPr>
      </w:pPr>
    </w:p>
    <w:p w14:paraId="061F5CE0" w14:textId="77777777" w:rsidR="006C4C4B" w:rsidRDefault="006C4C4B">
      <w:pPr>
        <w:rPr>
          <w:rFonts w:ascii="Arial" w:hAnsi="Arial" w:cs="Arial"/>
          <w:b/>
          <w:color w:val="FF0000"/>
          <w:sz w:val="28"/>
          <w:szCs w:val="28"/>
        </w:rPr>
      </w:pPr>
      <w:r>
        <w:rPr>
          <w:rFonts w:ascii="Arial" w:hAnsi="Arial" w:cs="Arial"/>
          <w:b/>
          <w:color w:val="FF0000"/>
          <w:sz w:val="28"/>
          <w:szCs w:val="28"/>
        </w:rPr>
        <w:br w:type="page"/>
      </w:r>
    </w:p>
    <w:p w14:paraId="695E4D9A" w14:textId="684DA77D" w:rsidR="00FC6DF1" w:rsidRPr="00FC6DF1" w:rsidRDefault="00FC6DF1" w:rsidP="00FC6DF1">
      <w:pPr>
        <w:rPr>
          <w:rFonts w:ascii="Arial" w:hAnsi="Arial" w:cs="Arial"/>
          <w:b/>
          <w:color w:val="FF0000"/>
          <w:sz w:val="28"/>
          <w:szCs w:val="28"/>
        </w:rPr>
      </w:pPr>
      <w:r>
        <w:rPr>
          <w:rFonts w:ascii="Arial" w:hAnsi="Arial" w:cs="Arial"/>
          <w:b/>
          <w:color w:val="FF0000"/>
          <w:sz w:val="28"/>
          <w:szCs w:val="28"/>
        </w:rPr>
        <w:t>Vystavující umělci</w:t>
      </w:r>
    </w:p>
    <w:p w14:paraId="4307FF51" w14:textId="77777777" w:rsidR="00FC6DF1" w:rsidRDefault="00FC6DF1" w:rsidP="00FC6DF1">
      <w:pPr>
        <w:spacing w:line="276" w:lineRule="auto"/>
        <w:rPr>
          <w:rFonts w:ascii="Arial" w:hAnsi="Arial" w:cs="Arial"/>
          <w:sz w:val="22"/>
          <w:szCs w:val="22"/>
        </w:rPr>
        <w:sectPr w:rsidR="00FC6DF1" w:rsidSect="006C4C4B">
          <w:type w:val="continuous"/>
          <w:pgSz w:w="11900" w:h="16840"/>
          <w:pgMar w:top="2268" w:right="2665" w:bottom="680" w:left="680" w:header="680" w:footer="680" w:gutter="0"/>
          <w:cols w:num="2" w:space="708"/>
          <w:titlePg/>
          <w:docGrid w:linePitch="360"/>
        </w:sectPr>
      </w:pPr>
    </w:p>
    <w:p w14:paraId="61D3F2C5" w14:textId="6D7F2DAC"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Nikita Alexejev</w:t>
      </w:r>
    </w:p>
    <w:p w14:paraId="1B156A00"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Vladimir Archipov</w:t>
      </w:r>
    </w:p>
    <w:p w14:paraId="1F905433"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Alexandr Brodskij</w:t>
      </w:r>
    </w:p>
    <w:p w14:paraId="7EFAE5F7"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Anatol Brusilovskij</w:t>
      </w:r>
    </w:p>
    <w:p w14:paraId="7A5532D5"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Erik Bulatov</w:t>
      </w:r>
    </w:p>
    <w:p w14:paraId="318C0A31"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Alexandr Dolgin</w:t>
      </w:r>
    </w:p>
    <w:p w14:paraId="646FDA88"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Vladimir Dubosarskij</w:t>
      </w:r>
    </w:p>
    <w:p w14:paraId="321F805A"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Eduard Steinberg</w:t>
      </w:r>
    </w:p>
    <w:p w14:paraId="2614798A" w14:textId="00964BF6"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Jelagina (Jelaginová) Jelena</w:t>
      </w:r>
    </w:p>
    <w:p w14:paraId="7A875F4C"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Kabakov Ilja</w:t>
      </w:r>
    </w:p>
    <w:p w14:paraId="365FE158"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Košljakov Valerij</w:t>
      </w:r>
    </w:p>
    <w:p w14:paraId="1754B4D4"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Kozlov Nikolaj</w:t>
      </w:r>
    </w:p>
    <w:p w14:paraId="27A9E3E9"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Kulik Oleg</w:t>
      </w:r>
    </w:p>
    <w:p w14:paraId="3B9932A5"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Kuzkin Andrej</w:t>
      </w:r>
    </w:p>
    <w:p w14:paraId="7F38A4FA"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Litvin Anton</w:t>
      </w:r>
    </w:p>
    <w:p w14:paraId="3B1DFE23"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Lomasko (Lomasková) Viktorija</w:t>
      </w:r>
    </w:p>
    <w:p w14:paraId="08AB4D2D"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Loskutov Arťom</w:t>
      </w:r>
    </w:p>
    <w:p w14:paraId="2EBC5D43"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Makarevič Igor</w:t>
      </w:r>
    </w:p>
    <w:p w14:paraId="0B52A9BC"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Mastěrkova (Mastěrkovová) Lydia</w:t>
      </w:r>
    </w:p>
    <w:p w14:paraId="7D465554"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Mavromatti Oleg</w:t>
      </w:r>
    </w:p>
    <w:p w14:paraId="0E447506"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Morozova (Morozovová) Liza</w:t>
      </w:r>
    </w:p>
    <w:p w14:paraId="734A243E"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Muratov Damir</w:t>
      </w:r>
    </w:p>
    <w:p w14:paraId="7E5D6025"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Němuchin Vladimir</w:t>
      </w:r>
    </w:p>
    <w:p w14:paraId="5F3E74EF"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Oleg Navalnyj</w:t>
      </w:r>
    </w:p>
    <w:p w14:paraId="7A18DAA6"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Pepperštejn</w:t>
      </w:r>
    </w:p>
    <w:p w14:paraId="26890CBD"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Pivovarov Viktor</w:t>
      </w:r>
    </w:p>
    <w:p w14:paraId="72BA8101"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Pjatnickij Vladimir</w:t>
      </w:r>
    </w:p>
    <w:p w14:paraId="77F3F51A"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Pljušč Ivan</w:t>
      </w:r>
    </w:p>
    <w:p w14:paraId="650EDC75"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Potapov Vladimir</w:t>
      </w:r>
    </w:p>
    <w:p w14:paraId="062C51A5"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Potapova (Potapovová) Olga</w:t>
      </w:r>
    </w:p>
    <w:p w14:paraId="6D44D1F3"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Prigov Dmitrij</w:t>
      </w:r>
    </w:p>
    <w:p w14:paraId="04373B29"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Rabin Oskar</w:t>
      </w:r>
    </w:p>
    <w:p w14:paraId="55E54C51"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Sapožnikov Sergej</w:t>
      </w:r>
    </w:p>
    <w:p w14:paraId="58AD90A6"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Semjon Agroskin</w:t>
      </w:r>
    </w:p>
    <w:p w14:paraId="15930640"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Slonov Vasilij</w:t>
      </w:r>
    </w:p>
    <w:p w14:paraId="446385D7"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Sokol Chaim</w:t>
      </w:r>
    </w:p>
    <w:p w14:paraId="3912529C"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Surovova (Surovovová) Polina</w:t>
      </w:r>
    </w:p>
    <w:p w14:paraId="0EF80BC8"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The Blue Noses Group</w:t>
      </w:r>
    </w:p>
    <w:p w14:paraId="5CE8BAB7"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The Blue Soup</w:t>
      </w:r>
    </w:p>
    <w:p w14:paraId="674FEE1F"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Tiškov Leonid</w:t>
      </w:r>
    </w:p>
    <w:p w14:paraId="006F0DD5"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Cvetkov Dmitrij</w:t>
      </w:r>
    </w:p>
    <w:p w14:paraId="3F724D71"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Vasiljev Oleg</w:t>
      </w:r>
    </w:p>
    <w:p w14:paraId="1F11B036"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Vladimir Jakovlev</w:t>
      </w:r>
    </w:p>
    <w:p w14:paraId="04A1C37D" w14:textId="2C9D276F"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 xml:space="preserve">Vladislav Mamyšev </w:t>
      </w:r>
      <w:r w:rsidR="006C4C4B">
        <w:rPr>
          <w:rFonts w:ascii="Arial" w:hAnsi="Arial" w:cs="Arial"/>
          <w:sz w:val="22"/>
          <w:szCs w:val="22"/>
        </w:rPr>
        <w:t>–</w:t>
      </w:r>
      <w:r w:rsidRPr="00FC6DF1">
        <w:rPr>
          <w:rFonts w:ascii="Arial" w:hAnsi="Arial" w:cs="Arial"/>
          <w:sz w:val="22"/>
          <w:szCs w:val="22"/>
        </w:rPr>
        <w:t xml:space="preserve"> Monro</w:t>
      </w:r>
    </w:p>
    <w:p w14:paraId="4CD54AE8"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Jufit Jevgenij</w:t>
      </w:r>
    </w:p>
    <w:p w14:paraId="2DA77E79"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Jusupova (Jusupovová) Iraida</w:t>
      </w:r>
    </w:p>
    <w:p w14:paraId="0DABB9C8"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Zacharov Vadim</w:t>
      </w:r>
    </w:p>
    <w:p w14:paraId="1002EE9F"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Zverev Anatolij</w:t>
      </w:r>
    </w:p>
    <w:p w14:paraId="5B890FBE" w14:textId="77777777" w:rsidR="00FC6DF1" w:rsidRPr="00FC6DF1" w:rsidRDefault="00FC6DF1" w:rsidP="00FC6DF1">
      <w:pPr>
        <w:spacing w:line="276" w:lineRule="auto"/>
        <w:rPr>
          <w:rFonts w:ascii="Arial" w:hAnsi="Arial" w:cs="Arial"/>
          <w:sz w:val="22"/>
          <w:szCs w:val="22"/>
        </w:rPr>
      </w:pPr>
      <w:r w:rsidRPr="00FC6DF1">
        <w:rPr>
          <w:rFonts w:ascii="Arial" w:hAnsi="Arial" w:cs="Arial"/>
          <w:sz w:val="22"/>
          <w:szCs w:val="22"/>
        </w:rPr>
        <w:t>Žjoluď (Žjoluďová) Anna</w:t>
      </w:r>
    </w:p>
    <w:p w14:paraId="741A8D2A" w14:textId="77777777" w:rsidR="00FC6DF1" w:rsidRDefault="00FC6DF1" w:rsidP="00FC6DF1">
      <w:pPr>
        <w:pStyle w:val="VchozA"/>
        <w:spacing w:line="276" w:lineRule="auto"/>
        <w:rPr>
          <w:rFonts w:ascii="Arial" w:eastAsia="Constantia" w:hAnsi="Arial" w:cs="Arial"/>
          <w:lang w:val="cs-CZ"/>
        </w:rPr>
        <w:sectPr w:rsidR="00FC6DF1" w:rsidSect="006C4C4B">
          <w:type w:val="continuous"/>
          <w:pgSz w:w="11900" w:h="16840"/>
          <w:pgMar w:top="2268" w:right="2665" w:bottom="680" w:left="680" w:header="680" w:footer="680" w:gutter="0"/>
          <w:cols w:num="2" w:space="708"/>
          <w:titlePg/>
          <w:docGrid w:linePitch="360"/>
        </w:sectPr>
      </w:pPr>
    </w:p>
    <w:p w14:paraId="1C973734" w14:textId="0949C46D" w:rsidR="00FC6DF1" w:rsidRPr="008D4472" w:rsidRDefault="00FC6DF1" w:rsidP="00FC6DF1">
      <w:pPr>
        <w:pStyle w:val="VchozA"/>
        <w:spacing w:line="276" w:lineRule="auto"/>
        <w:rPr>
          <w:rFonts w:ascii="Arial" w:eastAsia="Constantia" w:hAnsi="Arial" w:cs="Arial"/>
          <w:lang w:val="cs-CZ"/>
        </w:rPr>
      </w:pPr>
    </w:p>
    <w:p w14:paraId="1DF17A62" w14:textId="77777777" w:rsidR="006C4C4B" w:rsidRDefault="006C4C4B" w:rsidP="00FC6DF1">
      <w:pPr>
        <w:pStyle w:val="VchozA"/>
        <w:spacing w:line="276" w:lineRule="auto"/>
        <w:rPr>
          <w:rFonts w:ascii="Arial" w:eastAsia="Constantia" w:hAnsi="Arial" w:cs="Arial"/>
          <w:b/>
          <w:color w:val="FF0000"/>
          <w:sz w:val="28"/>
          <w:szCs w:val="28"/>
          <w:lang w:val="cs-CZ"/>
        </w:rPr>
      </w:pPr>
    </w:p>
    <w:p w14:paraId="53F0D48C" w14:textId="77777777" w:rsidR="006C4C4B" w:rsidRDefault="006C4C4B" w:rsidP="00FC6DF1">
      <w:pPr>
        <w:pStyle w:val="VchozA"/>
        <w:spacing w:line="276" w:lineRule="auto"/>
        <w:rPr>
          <w:rFonts w:ascii="Arial" w:eastAsia="Constantia" w:hAnsi="Arial" w:cs="Arial"/>
          <w:b/>
          <w:color w:val="FF0000"/>
          <w:sz w:val="28"/>
          <w:szCs w:val="28"/>
          <w:lang w:val="cs-CZ"/>
        </w:rPr>
      </w:pPr>
    </w:p>
    <w:p w14:paraId="702D7B76" w14:textId="77777777" w:rsidR="00FC6DF1" w:rsidRPr="00FC6DF1" w:rsidRDefault="00FC6DF1" w:rsidP="00FC6DF1">
      <w:pPr>
        <w:pStyle w:val="VchozA"/>
        <w:spacing w:line="276" w:lineRule="auto"/>
        <w:rPr>
          <w:rFonts w:ascii="Arial" w:eastAsia="Constantia" w:hAnsi="Arial" w:cs="Arial"/>
          <w:b/>
          <w:color w:val="FF0000"/>
          <w:sz w:val="28"/>
          <w:szCs w:val="28"/>
          <w:lang w:val="cs-CZ"/>
        </w:rPr>
      </w:pPr>
      <w:r w:rsidRPr="00FC6DF1">
        <w:rPr>
          <w:rFonts w:ascii="Arial" w:eastAsia="Constantia" w:hAnsi="Arial" w:cs="Arial"/>
          <w:b/>
          <w:color w:val="FF0000"/>
          <w:sz w:val="28"/>
          <w:szCs w:val="28"/>
          <w:lang w:val="cs-CZ"/>
        </w:rPr>
        <w:t>RUSSIA. TIMELESS</w:t>
      </w:r>
    </w:p>
    <w:p w14:paraId="1BE65934" w14:textId="77777777" w:rsidR="00FC6DF1" w:rsidRPr="00FC6DF1" w:rsidRDefault="00FC6DF1" w:rsidP="00FC6DF1">
      <w:pPr>
        <w:pStyle w:val="VchozA"/>
        <w:spacing w:line="276" w:lineRule="auto"/>
        <w:rPr>
          <w:rFonts w:ascii="Arial" w:eastAsia="Constantia" w:hAnsi="Arial" w:cs="Arial"/>
          <w:b/>
          <w:color w:val="FF0000"/>
          <w:sz w:val="28"/>
          <w:szCs w:val="28"/>
          <w:lang w:val="cs-CZ"/>
        </w:rPr>
      </w:pPr>
      <w:r w:rsidRPr="00FC6DF1">
        <w:rPr>
          <w:rFonts w:ascii="Arial" w:eastAsia="Constantia" w:hAnsi="Arial" w:cs="Arial"/>
          <w:b/>
          <w:color w:val="FF0000"/>
          <w:sz w:val="28"/>
          <w:szCs w:val="28"/>
          <w:lang w:val="cs-CZ"/>
        </w:rPr>
        <w:t>Bezčasí v současném ruském umění</w:t>
      </w:r>
    </w:p>
    <w:p w14:paraId="6EF8D2C4" w14:textId="77777777" w:rsidR="00FC6DF1" w:rsidRPr="00FC6DF1" w:rsidRDefault="00FC6DF1" w:rsidP="00FC6DF1">
      <w:pPr>
        <w:pStyle w:val="TextA"/>
        <w:spacing w:line="276" w:lineRule="auto"/>
        <w:rPr>
          <w:rFonts w:ascii="Arial" w:eastAsia="Constantia" w:hAnsi="Arial" w:cs="Arial"/>
          <w:color w:val="auto"/>
          <w:sz w:val="28"/>
          <w:szCs w:val="28"/>
          <w:lang w:val="cs-CZ"/>
        </w:rPr>
      </w:pPr>
      <w:r w:rsidRPr="00FC6DF1">
        <w:rPr>
          <w:rFonts w:ascii="Arial" w:eastAsia="Constantia" w:hAnsi="Arial" w:cs="Arial"/>
          <w:color w:val="auto"/>
          <w:sz w:val="28"/>
          <w:szCs w:val="28"/>
          <w:lang w:val="cs-CZ"/>
        </w:rPr>
        <w:t xml:space="preserve">Centrum současného umění DOX </w:t>
      </w:r>
    </w:p>
    <w:p w14:paraId="5ABA8FDB" w14:textId="77777777" w:rsidR="00FC6DF1" w:rsidRPr="00FC6DF1" w:rsidRDefault="00FC6DF1" w:rsidP="00FC6DF1">
      <w:pPr>
        <w:pStyle w:val="TextA"/>
        <w:spacing w:line="276" w:lineRule="auto"/>
        <w:rPr>
          <w:rFonts w:ascii="Arial" w:eastAsia="Constantia" w:hAnsi="Arial" w:cs="Arial"/>
          <w:color w:val="auto"/>
          <w:sz w:val="28"/>
          <w:szCs w:val="28"/>
          <w:lang w:val="cs-CZ"/>
        </w:rPr>
      </w:pPr>
      <w:r w:rsidRPr="00FC6DF1">
        <w:rPr>
          <w:rFonts w:ascii="Arial" w:eastAsia="Constantia" w:hAnsi="Arial" w:cs="Arial"/>
          <w:color w:val="auto"/>
          <w:sz w:val="28"/>
          <w:szCs w:val="28"/>
          <w:lang w:val="cs-CZ"/>
        </w:rPr>
        <w:t>4. 10. – 2. 12. 2019</w:t>
      </w:r>
    </w:p>
    <w:p w14:paraId="422D98B4" w14:textId="77777777" w:rsidR="00FC6DF1" w:rsidRPr="008D4472" w:rsidRDefault="00FC6DF1" w:rsidP="00FC6DF1">
      <w:pPr>
        <w:pStyle w:val="TextA"/>
        <w:spacing w:line="276" w:lineRule="auto"/>
        <w:rPr>
          <w:rFonts w:ascii="Arial" w:eastAsia="Constantia" w:hAnsi="Arial" w:cs="Arial"/>
          <w:lang w:val="cs-CZ"/>
        </w:rPr>
      </w:pPr>
    </w:p>
    <w:p w14:paraId="6A480A8E" w14:textId="77777777" w:rsidR="00FC6DF1" w:rsidRPr="008D4472" w:rsidRDefault="00FC6DF1" w:rsidP="00FC6DF1">
      <w:pPr>
        <w:pStyle w:val="TextA"/>
        <w:spacing w:line="276" w:lineRule="auto"/>
        <w:rPr>
          <w:rFonts w:ascii="Arial" w:eastAsia="Constantia" w:hAnsi="Arial" w:cs="Arial"/>
          <w:lang w:val="cs-CZ"/>
        </w:rPr>
      </w:pPr>
      <w:r w:rsidRPr="008D4472">
        <w:rPr>
          <w:rFonts w:ascii="Arial" w:eastAsia="Constantia" w:hAnsi="Arial" w:cs="Arial"/>
          <w:lang w:val="cs-CZ"/>
        </w:rPr>
        <w:t>Kurátoři: Tomáš Glanc, Anton Litvin</w:t>
      </w:r>
    </w:p>
    <w:p w14:paraId="68C9C944" w14:textId="77777777" w:rsidR="00FC6DF1" w:rsidRPr="008D4472" w:rsidRDefault="00FC6DF1" w:rsidP="00FC6DF1">
      <w:pPr>
        <w:pStyle w:val="VchozA"/>
        <w:spacing w:line="276" w:lineRule="auto"/>
        <w:rPr>
          <w:rFonts w:ascii="Arial" w:eastAsia="Constantia" w:hAnsi="Arial" w:cs="Arial"/>
          <w:lang w:val="cs-CZ"/>
        </w:rPr>
      </w:pPr>
    </w:p>
    <w:p w14:paraId="203B342F" w14:textId="77777777" w:rsidR="00FC6DF1" w:rsidRPr="008D4472" w:rsidRDefault="00FC6DF1" w:rsidP="00FC6DF1">
      <w:pPr>
        <w:pStyle w:val="VchozA"/>
        <w:spacing w:line="276" w:lineRule="auto"/>
        <w:rPr>
          <w:rFonts w:ascii="Arial" w:eastAsia="Constantia" w:hAnsi="Arial" w:cs="Arial"/>
          <w:lang w:val="cs-CZ"/>
        </w:rPr>
      </w:pPr>
      <w:r w:rsidRPr="008D4472">
        <w:rPr>
          <w:rFonts w:ascii="Arial" w:eastAsia="Constantia" w:hAnsi="Arial" w:cs="Arial"/>
          <w:lang w:val="cs-CZ"/>
        </w:rPr>
        <w:t>Partneři výstavy:</w:t>
      </w:r>
    </w:p>
    <w:p w14:paraId="1A4DB9EE" w14:textId="77777777" w:rsidR="00FC6DF1" w:rsidRPr="008D4472" w:rsidRDefault="00FC6DF1" w:rsidP="00FC6DF1">
      <w:pPr>
        <w:pStyle w:val="VchozA"/>
        <w:spacing w:line="276" w:lineRule="auto"/>
        <w:rPr>
          <w:rFonts w:ascii="Arial" w:eastAsia="Constantia" w:hAnsi="Arial" w:cs="Arial"/>
          <w:lang w:val="cs-CZ"/>
        </w:rPr>
      </w:pPr>
      <w:r w:rsidRPr="008D4472">
        <w:rPr>
          <w:rFonts w:ascii="Arial" w:eastAsia="Constantia" w:hAnsi="Arial" w:cs="Arial"/>
          <w:lang w:val="cs-CZ"/>
        </w:rPr>
        <w:t>Česká centra</w:t>
      </w:r>
    </w:p>
    <w:p w14:paraId="32E2A48C" w14:textId="77777777" w:rsidR="00FC6DF1" w:rsidRPr="008D4472" w:rsidRDefault="00FC6DF1" w:rsidP="00FC6DF1">
      <w:pPr>
        <w:pStyle w:val="VchozA"/>
        <w:spacing w:line="276" w:lineRule="auto"/>
        <w:rPr>
          <w:rFonts w:ascii="Arial" w:eastAsia="Constantia" w:hAnsi="Arial" w:cs="Arial"/>
          <w:lang w:val="cs-CZ"/>
        </w:rPr>
      </w:pPr>
      <w:r w:rsidRPr="008D4472">
        <w:rPr>
          <w:rFonts w:ascii="Arial" w:eastAsia="Constantia" w:hAnsi="Arial" w:cs="Arial"/>
          <w:lang w:val="cs-CZ"/>
        </w:rPr>
        <w:t>ORF</w:t>
      </w:r>
    </w:p>
    <w:p w14:paraId="3BCF5478" w14:textId="77777777" w:rsidR="00FC6DF1" w:rsidRPr="008D4472" w:rsidRDefault="00FC6DF1" w:rsidP="00FC6DF1">
      <w:pPr>
        <w:pStyle w:val="VchozA"/>
        <w:spacing w:line="276" w:lineRule="auto"/>
        <w:rPr>
          <w:rFonts w:ascii="Arial" w:eastAsia="Constantia" w:hAnsi="Arial" w:cs="Arial"/>
          <w:lang w:val="cs-CZ"/>
        </w:rPr>
      </w:pPr>
      <w:r w:rsidRPr="008D4472">
        <w:rPr>
          <w:rFonts w:ascii="Arial" w:eastAsia="Constantia" w:hAnsi="Arial" w:cs="Arial"/>
          <w:lang w:val="cs-CZ"/>
        </w:rPr>
        <w:t>Kulturus</w:t>
      </w:r>
    </w:p>
    <w:p w14:paraId="1BE84F9F" w14:textId="77777777" w:rsidR="00FC6DF1" w:rsidRPr="008D4472" w:rsidRDefault="00FC6DF1" w:rsidP="00FC6DF1">
      <w:pPr>
        <w:pStyle w:val="VchozA"/>
        <w:spacing w:line="276" w:lineRule="auto"/>
        <w:rPr>
          <w:rFonts w:ascii="Arial" w:eastAsia="Constantia" w:hAnsi="Arial" w:cs="Arial"/>
          <w:lang w:val="cs-CZ"/>
        </w:rPr>
      </w:pPr>
    </w:p>
    <w:p w14:paraId="3F4B2393" w14:textId="77777777" w:rsidR="005A136F" w:rsidRPr="008C2833" w:rsidRDefault="005A136F" w:rsidP="005A136F">
      <w:pPr>
        <w:spacing w:line="276" w:lineRule="auto"/>
        <w:rPr>
          <w:rFonts w:ascii="Arial" w:hAnsi="Arial" w:cs="Arial"/>
          <w:sz w:val="22"/>
          <w:szCs w:val="22"/>
        </w:rPr>
      </w:pPr>
    </w:p>
    <w:p w14:paraId="5026791E" w14:textId="77777777" w:rsidR="005A5153" w:rsidRPr="002D576D" w:rsidRDefault="005A5153" w:rsidP="005A136F">
      <w:pPr>
        <w:widowControl w:val="0"/>
        <w:autoSpaceDE w:val="0"/>
        <w:autoSpaceDN w:val="0"/>
        <w:adjustRightInd w:val="0"/>
        <w:spacing w:line="276" w:lineRule="auto"/>
        <w:rPr>
          <w:rFonts w:ascii="Arial" w:hAnsi="Arial" w:cs="Arial"/>
          <w:color w:val="EF2E24"/>
          <w:sz w:val="20"/>
          <w:szCs w:val="20"/>
        </w:rPr>
      </w:pPr>
      <w:r w:rsidRPr="002D576D">
        <w:rPr>
          <w:rFonts w:ascii="Arial" w:hAnsi="Arial" w:cs="Arial"/>
          <w:color w:val="EF2E24"/>
          <w:sz w:val="20"/>
          <w:szCs w:val="20"/>
        </w:rPr>
        <w:t>Centrum současného umění DOX</w:t>
      </w:r>
    </w:p>
    <w:p w14:paraId="6F0161BE"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Centrum současného umění DOX vzniklo díky soukromé iniciativě</w:t>
      </w:r>
    </w:p>
    <w:p w14:paraId="230F9ACE"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přestavbou bývalé továrny v pražské čtvrti Holešovice. Jeho posláním</w:t>
      </w:r>
    </w:p>
    <w:p w14:paraId="28B29027"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je vytvářet prostředí pro zkoumání, prezentaci a diskuzi o zásadních</w:t>
      </w:r>
    </w:p>
    <w:p w14:paraId="6550EE4D"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společenských tématech, kde vizuální umění, literatura, performing arts</w:t>
      </w:r>
    </w:p>
    <w:p w14:paraId="6CD2DA69"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a další disciplíny umožňují kritický přístup k tzv. realitě dnešního světa.</w:t>
      </w:r>
    </w:p>
    <w:p w14:paraId="7011D132"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Výstavní plochu více než 3000 m2 doplňuje multifunkční sál DOX+ (kapacita</w:t>
      </w:r>
    </w:p>
    <w:p w14:paraId="76937075"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400 osob), architektonická intervence Vzducholoď Gulliver, kavárna,</w:t>
      </w:r>
    </w:p>
    <w:p w14:paraId="114E3E1B"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knihkupectví a designový obchod.</w:t>
      </w:r>
    </w:p>
    <w:p w14:paraId="060FAFC0" w14:textId="77777777"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p>
    <w:p w14:paraId="5DEDB7A0" w14:textId="77777777"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r w:rsidRPr="008C2833">
        <w:rPr>
          <w:rFonts w:ascii="Arial" w:hAnsi="Arial" w:cs="Arial"/>
          <w:color w:val="EF2E24"/>
          <w:sz w:val="20"/>
          <w:szCs w:val="20"/>
        </w:rPr>
        <w:t>Adresa</w:t>
      </w:r>
    </w:p>
    <w:p w14:paraId="03AA673C"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Poupětova 1</w:t>
      </w:r>
    </w:p>
    <w:p w14:paraId="3B47257D"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Praha 7, 170 00</w:t>
      </w:r>
    </w:p>
    <w:p w14:paraId="3DAAAF4D" w14:textId="4BD84574"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p>
    <w:p w14:paraId="5813FE14" w14:textId="77777777"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r w:rsidRPr="008C2833">
        <w:rPr>
          <w:rFonts w:ascii="Arial" w:hAnsi="Arial" w:cs="Arial"/>
          <w:color w:val="EF2E24"/>
          <w:sz w:val="20"/>
          <w:szCs w:val="20"/>
        </w:rPr>
        <w:t>Partneři Centra DOX</w:t>
      </w:r>
    </w:p>
    <w:p w14:paraId="12072EB1"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Hlavní město Praha</w:t>
      </w:r>
    </w:p>
    <w:p w14:paraId="38970595"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Nadační fond Avast</w:t>
      </w:r>
    </w:p>
    <w:p w14:paraId="14BDF155"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Metrostav</w:t>
      </w:r>
    </w:p>
    <w:p w14:paraId="55E0194D"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Ministerstvo kultury ČR</w:t>
      </w:r>
    </w:p>
    <w:p w14:paraId="6D1A6A74" w14:textId="77777777"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p>
    <w:p w14:paraId="11378D7F" w14:textId="77777777"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r w:rsidRPr="008C2833">
        <w:rPr>
          <w:rFonts w:ascii="Arial" w:hAnsi="Arial" w:cs="Arial"/>
          <w:color w:val="EF2E24"/>
          <w:sz w:val="20"/>
          <w:szCs w:val="20"/>
        </w:rPr>
        <w:t>Mediální partneři Centra DOX</w:t>
      </w:r>
    </w:p>
    <w:p w14:paraId="1B3BF18B"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Hospodářské noviny</w:t>
      </w:r>
    </w:p>
    <w:p w14:paraId="65AE2202"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Respekt</w:t>
      </w:r>
    </w:p>
    <w:p w14:paraId="645B8FA0"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Xantypa</w:t>
      </w:r>
    </w:p>
    <w:p w14:paraId="2D5EF925" w14:textId="22127BBA" w:rsidR="000638A6" w:rsidRPr="008C2833" w:rsidRDefault="005A5153" w:rsidP="005A136F">
      <w:pPr>
        <w:spacing w:line="276" w:lineRule="auto"/>
        <w:rPr>
          <w:rFonts w:ascii="Arial" w:hAnsi="Arial" w:cs="Arial"/>
          <w:sz w:val="28"/>
          <w:szCs w:val="28"/>
        </w:rPr>
      </w:pPr>
      <w:r w:rsidRPr="008C2833">
        <w:rPr>
          <w:rFonts w:ascii="Arial" w:hAnsi="Arial" w:cs="Arial"/>
          <w:color w:val="000000"/>
          <w:sz w:val="20"/>
          <w:szCs w:val="20"/>
        </w:rPr>
        <w:t xml:space="preserve">Art </w:t>
      </w:r>
      <w:r w:rsidR="00AE2313" w:rsidRPr="008C2833">
        <w:rPr>
          <w:rFonts w:ascii="Arial" w:hAnsi="Arial" w:cs="Arial"/>
          <w:color w:val="000000"/>
          <w:sz w:val="20"/>
          <w:szCs w:val="20"/>
        </w:rPr>
        <w:t xml:space="preserve">&amp; </w:t>
      </w:r>
      <w:r w:rsidRPr="008C2833">
        <w:rPr>
          <w:rFonts w:ascii="Arial" w:hAnsi="Arial" w:cs="Arial"/>
          <w:color w:val="000000"/>
          <w:sz w:val="20"/>
          <w:szCs w:val="20"/>
        </w:rPr>
        <w:t>Antiques</w:t>
      </w:r>
    </w:p>
    <w:p w14:paraId="67CC9D53" w14:textId="1AEABC35" w:rsidR="00674BB2" w:rsidRPr="008C2833" w:rsidRDefault="00674BB2" w:rsidP="00674BB2">
      <w:pPr>
        <w:rPr>
          <w:rFonts w:ascii="Arial" w:hAnsi="Arial" w:cs="Arial"/>
          <w:sz w:val="28"/>
          <w:szCs w:val="28"/>
        </w:rPr>
      </w:pPr>
    </w:p>
    <w:p w14:paraId="48C2BFA8" w14:textId="07026202" w:rsidR="00674BB2" w:rsidRPr="008C2833" w:rsidRDefault="00674BB2" w:rsidP="00674BB2">
      <w:pPr>
        <w:rPr>
          <w:rFonts w:ascii="Arial" w:hAnsi="Arial" w:cs="Arial"/>
          <w:sz w:val="28"/>
          <w:szCs w:val="28"/>
        </w:rPr>
      </w:pPr>
    </w:p>
    <w:p w14:paraId="01768C7F"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334594FA"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0F70F6D7"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3625EF5D" w14:textId="77777777" w:rsidR="00FC6DF1" w:rsidRDefault="00FC6DF1" w:rsidP="00FC6DF1">
      <w:pPr>
        <w:widowControl w:val="0"/>
        <w:autoSpaceDE w:val="0"/>
        <w:autoSpaceDN w:val="0"/>
        <w:adjustRightInd w:val="0"/>
        <w:rPr>
          <w:rFonts w:ascii="Arial" w:hAnsi="Arial" w:cs="Arial"/>
          <w:sz w:val="20"/>
          <w:szCs w:val="20"/>
        </w:rPr>
      </w:pPr>
    </w:p>
    <w:p w14:paraId="7C3AB784" w14:textId="77777777" w:rsidR="006C4C4B" w:rsidRDefault="006C4C4B" w:rsidP="00FC6DF1">
      <w:pPr>
        <w:widowControl w:val="0"/>
        <w:autoSpaceDE w:val="0"/>
        <w:autoSpaceDN w:val="0"/>
        <w:adjustRightInd w:val="0"/>
        <w:rPr>
          <w:rFonts w:ascii="Arial" w:hAnsi="Arial" w:cs="Arial"/>
          <w:sz w:val="20"/>
          <w:szCs w:val="20"/>
        </w:rPr>
      </w:pPr>
    </w:p>
    <w:p w14:paraId="739F415B" w14:textId="77777777" w:rsidR="006C4C4B" w:rsidRDefault="006C4C4B" w:rsidP="00FC6DF1">
      <w:pPr>
        <w:widowControl w:val="0"/>
        <w:autoSpaceDE w:val="0"/>
        <w:autoSpaceDN w:val="0"/>
        <w:adjustRightInd w:val="0"/>
        <w:rPr>
          <w:rFonts w:ascii="Arial" w:hAnsi="Arial" w:cs="Arial"/>
          <w:sz w:val="20"/>
          <w:szCs w:val="20"/>
        </w:rPr>
      </w:pPr>
    </w:p>
    <w:p w14:paraId="3F9B2A62" w14:textId="77777777" w:rsidR="006C4C4B" w:rsidRDefault="006C4C4B" w:rsidP="00FC6DF1">
      <w:pPr>
        <w:widowControl w:val="0"/>
        <w:autoSpaceDE w:val="0"/>
        <w:autoSpaceDN w:val="0"/>
        <w:adjustRightInd w:val="0"/>
        <w:rPr>
          <w:rFonts w:ascii="Arial" w:hAnsi="Arial" w:cs="Arial"/>
          <w:sz w:val="20"/>
          <w:szCs w:val="20"/>
        </w:rPr>
      </w:pPr>
    </w:p>
    <w:p w14:paraId="3EB5C1DA" w14:textId="77777777" w:rsidR="006C4C4B" w:rsidRDefault="006C4C4B" w:rsidP="00FC6DF1">
      <w:pPr>
        <w:widowControl w:val="0"/>
        <w:autoSpaceDE w:val="0"/>
        <w:autoSpaceDN w:val="0"/>
        <w:adjustRightInd w:val="0"/>
        <w:rPr>
          <w:rFonts w:ascii="Arial" w:hAnsi="Arial" w:cs="Arial"/>
          <w:sz w:val="20"/>
          <w:szCs w:val="20"/>
        </w:rPr>
      </w:pPr>
    </w:p>
    <w:p w14:paraId="5DDA9046" w14:textId="77777777" w:rsidR="006C4C4B" w:rsidRDefault="006C4C4B" w:rsidP="00FC6DF1">
      <w:pPr>
        <w:widowControl w:val="0"/>
        <w:autoSpaceDE w:val="0"/>
        <w:autoSpaceDN w:val="0"/>
        <w:adjustRightInd w:val="0"/>
        <w:rPr>
          <w:rFonts w:ascii="Arial" w:hAnsi="Arial" w:cs="Arial"/>
          <w:sz w:val="20"/>
          <w:szCs w:val="20"/>
        </w:rPr>
      </w:pPr>
    </w:p>
    <w:p w14:paraId="24DDC398" w14:textId="77777777" w:rsidR="006C4C4B" w:rsidRDefault="006C4C4B" w:rsidP="00FC6DF1">
      <w:pPr>
        <w:widowControl w:val="0"/>
        <w:autoSpaceDE w:val="0"/>
        <w:autoSpaceDN w:val="0"/>
        <w:adjustRightInd w:val="0"/>
        <w:rPr>
          <w:rFonts w:ascii="Arial" w:hAnsi="Arial" w:cs="Arial"/>
          <w:sz w:val="20"/>
          <w:szCs w:val="20"/>
        </w:rPr>
      </w:pPr>
    </w:p>
    <w:p w14:paraId="6AA562DA" w14:textId="77777777" w:rsidR="006C4C4B" w:rsidRDefault="006C4C4B" w:rsidP="00FC6DF1">
      <w:pPr>
        <w:widowControl w:val="0"/>
        <w:autoSpaceDE w:val="0"/>
        <w:autoSpaceDN w:val="0"/>
        <w:adjustRightInd w:val="0"/>
        <w:rPr>
          <w:rFonts w:ascii="Arial" w:hAnsi="Arial" w:cs="Arial"/>
          <w:sz w:val="20"/>
          <w:szCs w:val="20"/>
        </w:rPr>
      </w:pPr>
    </w:p>
    <w:p w14:paraId="65CE2DB8" w14:textId="77777777" w:rsidR="006C4C4B" w:rsidRDefault="006C4C4B" w:rsidP="00FC6DF1">
      <w:pPr>
        <w:widowControl w:val="0"/>
        <w:autoSpaceDE w:val="0"/>
        <w:autoSpaceDN w:val="0"/>
        <w:adjustRightInd w:val="0"/>
        <w:rPr>
          <w:rFonts w:ascii="Arial" w:hAnsi="Arial" w:cs="Arial"/>
          <w:sz w:val="20"/>
          <w:szCs w:val="20"/>
        </w:rPr>
      </w:pPr>
    </w:p>
    <w:p w14:paraId="31BCD498" w14:textId="77777777" w:rsidR="006C4C4B" w:rsidRDefault="006C4C4B" w:rsidP="00FC6DF1">
      <w:pPr>
        <w:widowControl w:val="0"/>
        <w:autoSpaceDE w:val="0"/>
        <w:autoSpaceDN w:val="0"/>
        <w:adjustRightInd w:val="0"/>
        <w:rPr>
          <w:rFonts w:ascii="Arial" w:hAnsi="Arial" w:cs="Arial"/>
          <w:sz w:val="20"/>
          <w:szCs w:val="20"/>
        </w:rPr>
      </w:pPr>
    </w:p>
    <w:p w14:paraId="3434A283" w14:textId="77777777" w:rsidR="006C4C4B" w:rsidRDefault="006C4C4B" w:rsidP="00FC6DF1">
      <w:pPr>
        <w:widowControl w:val="0"/>
        <w:autoSpaceDE w:val="0"/>
        <w:autoSpaceDN w:val="0"/>
        <w:adjustRightInd w:val="0"/>
        <w:rPr>
          <w:rFonts w:ascii="Arial" w:hAnsi="Arial" w:cs="Arial"/>
          <w:sz w:val="20"/>
          <w:szCs w:val="20"/>
        </w:rPr>
      </w:pPr>
    </w:p>
    <w:p w14:paraId="685CA5D7" w14:textId="77777777" w:rsidR="00FC6DF1" w:rsidRDefault="00FC6DF1" w:rsidP="00FC6DF1">
      <w:pPr>
        <w:widowControl w:val="0"/>
        <w:autoSpaceDE w:val="0"/>
        <w:autoSpaceDN w:val="0"/>
        <w:adjustRightInd w:val="0"/>
        <w:rPr>
          <w:rFonts w:ascii="Arial" w:hAnsi="Arial" w:cs="Arial"/>
          <w:sz w:val="20"/>
          <w:szCs w:val="20"/>
        </w:rPr>
      </w:pPr>
      <w:r>
        <w:rPr>
          <w:rFonts w:ascii="Arial" w:hAnsi="Arial" w:cs="Arial"/>
          <w:sz w:val="20"/>
          <w:szCs w:val="20"/>
        </w:rPr>
        <w:t xml:space="preserve">Tiskovou zprávu a fotografie si lze stáhnout na </w:t>
      </w:r>
      <w:r>
        <w:rPr>
          <w:rFonts w:ascii="Arial" w:hAnsi="Arial" w:cs="Arial"/>
          <w:color w:val="FF0000"/>
          <w:sz w:val="20"/>
          <w:szCs w:val="20"/>
        </w:rPr>
        <w:t>www.dox.cz/cs/press</w:t>
      </w:r>
    </w:p>
    <w:p w14:paraId="7BBA5C89"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377CEA15"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438DE38C" w14:textId="77777777" w:rsidR="005A5153" w:rsidRPr="008C2833" w:rsidRDefault="005A5153" w:rsidP="005A5153">
      <w:pPr>
        <w:widowControl w:val="0"/>
        <w:autoSpaceDE w:val="0"/>
        <w:autoSpaceDN w:val="0"/>
        <w:adjustRightInd w:val="0"/>
        <w:rPr>
          <w:rFonts w:ascii="Arial" w:hAnsi="Arial" w:cs="Arial"/>
          <w:color w:val="EF2E24"/>
          <w:sz w:val="20"/>
          <w:szCs w:val="20"/>
        </w:rPr>
      </w:pPr>
      <w:r w:rsidRPr="008C2833">
        <w:rPr>
          <w:rFonts w:ascii="Arial" w:hAnsi="Arial" w:cs="Arial"/>
          <w:color w:val="EF2E24"/>
          <w:sz w:val="20"/>
          <w:szCs w:val="20"/>
        </w:rPr>
        <w:t>Kontakt</w:t>
      </w:r>
    </w:p>
    <w:p w14:paraId="355F3A8A" w14:textId="77777777" w:rsidR="005A5153" w:rsidRPr="008C2833" w:rsidRDefault="005A5153" w:rsidP="005A5153">
      <w:pPr>
        <w:widowControl w:val="0"/>
        <w:autoSpaceDE w:val="0"/>
        <w:autoSpaceDN w:val="0"/>
        <w:adjustRightInd w:val="0"/>
        <w:rPr>
          <w:rFonts w:ascii="Arial" w:hAnsi="Arial" w:cs="Arial"/>
          <w:color w:val="000000"/>
          <w:sz w:val="20"/>
          <w:szCs w:val="20"/>
        </w:rPr>
      </w:pPr>
      <w:r w:rsidRPr="008C2833">
        <w:rPr>
          <w:rFonts w:ascii="Arial" w:hAnsi="Arial" w:cs="Arial"/>
          <w:color w:val="000000"/>
          <w:sz w:val="20"/>
          <w:szCs w:val="20"/>
        </w:rPr>
        <w:t>Hana Janišová</w:t>
      </w:r>
    </w:p>
    <w:p w14:paraId="2155A151" w14:textId="0BE79A22" w:rsidR="005A5153" w:rsidRPr="008C2833" w:rsidRDefault="005A136F" w:rsidP="005A5153">
      <w:pPr>
        <w:widowControl w:val="0"/>
        <w:autoSpaceDE w:val="0"/>
        <w:autoSpaceDN w:val="0"/>
        <w:adjustRightInd w:val="0"/>
        <w:rPr>
          <w:rFonts w:ascii="Arial" w:hAnsi="Arial" w:cs="Arial"/>
          <w:color w:val="000000"/>
          <w:sz w:val="20"/>
          <w:szCs w:val="20"/>
        </w:rPr>
      </w:pPr>
      <w:r w:rsidRPr="008C2833">
        <w:rPr>
          <w:rFonts w:ascii="Arial" w:hAnsi="Arial" w:cs="Arial"/>
          <w:color w:val="000000"/>
          <w:sz w:val="20"/>
          <w:szCs w:val="20"/>
        </w:rPr>
        <w:t>Centrum současného umění DOX</w:t>
      </w:r>
    </w:p>
    <w:p w14:paraId="4F10C159" w14:textId="1187A955" w:rsidR="005A136F" w:rsidRPr="008C2833" w:rsidRDefault="005A136F" w:rsidP="005A5153">
      <w:pPr>
        <w:widowControl w:val="0"/>
        <w:autoSpaceDE w:val="0"/>
        <w:autoSpaceDN w:val="0"/>
        <w:adjustRightInd w:val="0"/>
        <w:rPr>
          <w:rFonts w:ascii="Arial" w:hAnsi="Arial" w:cs="Arial"/>
          <w:color w:val="000000"/>
          <w:sz w:val="20"/>
          <w:szCs w:val="20"/>
        </w:rPr>
      </w:pPr>
      <w:r w:rsidRPr="008C2833">
        <w:rPr>
          <w:rFonts w:ascii="Arial" w:hAnsi="Arial" w:cs="Arial"/>
          <w:color w:val="FF0000"/>
          <w:sz w:val="20"/>
          <w:szCs w:val="20"/>
        </w:rPr>
        <w:t>T</w:t>
      </w:r>
      <w:r w:rsidRPr="008C2833">
        <w:rPr>
          <w:rFonts w:ascii="Arial" w:hAnsi="Arial" w:cs="Arial"/>
          <w:color w:val="000000"/>
          <w:sz w:val="20"/>
          <w:szCs w:val="20"/>
        </w:rPr>
        <w:t xml:space="preserve"> 739 573 568</w:t>
      </w:r>
    </w:p>
    <w:p w14:paraId="4A18A584" w14:textId="0ADF5B4F" w:rsidR="00674BB2" w:rsidRPr="008C2833" w:rsidRDefault="005A136F" w:rsidP="00860226">
      <w:pPr>
        <w:widowControl w:val="0"/>
        <w:autoSpaceDE w:val="0"/>
        <w:autoSpaceDN w:val="0"/>
        <w:adjustRightInd w:val="0"/>
        <w:rPr>
          <w:rFonts w:ascii="Arial" w:hAnsi="Arial" w:cs="Arial"/>
          <w:sz w:val="28"/>
          <w:szCs w:val="28"/>
        </w:rPr>
      </w:pPr>
      <w:r w:rsidRPr="008C2833">
        <w:rPr>
          <w:rFonts w:ascii="Arial" w:hAnsi="Arial" w:cs="Arial"/>
          <w:color w:val="FF0000"/>
          <w:sz w:val="20"/>
          <w:szCs w:val="20"/>
        </w:rPr>
        <w:t>E</w:t>
      </w:r>
      <w:r w:rsidRPr="008C2833">
        <w:rPr>
          <w:rFonts w:ascii="Arial" w:hAnsi="Arial" w:cs="Arial"/>
          <w:color w:val="000000"/>
          <w:sz w:val="20"/>
          <w:szCs w:val="20"/>
        </w:rPr>
        <w:t xml:space="preserve"> hana.janisova@dox.cz</w:t>
      </w:r>
    </w:p>
    <w:p w14:paraId="1461A9C3" w14:textId="1D81C14A" w:rsidR="00674BB2" w:rsidRPr="008C2833" w:rsidRDefault="00674BB2">
      <w:pPr>
        <w:rPr>
          <w:rFonts w:ascii="Arial" w:hAnsi="Arial" w:cs="Arial"/>
          <w:sz w:val="28"/>
          <w:szCs w:val="28"/>
        </w:rPr>
      </w:pPr>
    </w:p>
    <w:sectPr w:rsidR="00674BB2" w:rsidRPr="008C2833" w:rsidSect="006C4C4B">
      <w:type w:val="continuous"/>
      <w:pgSz w:w="11900" w:h="16840"/>
      <w:pgMar w:top="680" w:right="2665" w:bottom="680" w:left="68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66E26" w14:textId="77777777" w:rsidR="00E64756" w:rsidRDefault="00E64756" w:rsidP="004B6C7C">
      <w:r>
        <w:separator/>
      </w:r>
    </w:p>
  </w:endnote>
  <w:endnote w:type="continuationSeparator" w:id="0">
    <w:p w14:paraId="56839D8C" w14:textId="77777777" w:rsidR="00E64756" w:rsidRDefault="00E64756" w:rsidP="004B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E">
    <w:altName w:val="Arial"/>
    <w:charset w:val="58"/>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AABF7" w14:textId="5D315A68" w:rsidR="00FC7E9A" w:rsidRPr="00FC7E9A" w:rsidRDefault="00FC7E9A" w:rsidP="00FC7E9A">
    <w:pPr>
      <w:pStyle w:val="Zpat"/>
      <w:rPr>
        <w:rFonts w:ascii="Arial" w:hAnsi="Arial" w:cs="Arial"/>
        <w:vertAlign w:val="superscript"/>
      </w:rPr>
    </w:pPr>
    <w:r>
      <w:rPr>
        <w:noProof/>
        <w:lang w:eastAsia="cs-CZ"/>
      </w:rPr>
      <w:drawing>
        <wp:inline distT="0" distB="0" distL="0" distR="0" wp14:anchorId="5443E69D" wp14:editId="4BF3049B">
          <wp:extent cx="1295400" cy="237618"/>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x_social.png"/>
                  <pic:cNvPicPr/>
                </pic:nvPicPr>
                <pic:blipFill>
                  <a:blip r:embed="rId1">
                    <a:extLst>
                      <a:ext uri="{28A0092B-C50C-407E-A947-70E740481C1C}">
                        <a14:useLocalDpi xmlns:a14="http://schemas.microsoft.com/office/drawing/2010/main" val="0"/>
                      </a:ext>
                    </a:extLst>
                  </a:blip>
                  <a:stretch>
                    <a:fillRect/>
                  </a:stretch>
                </pic:blipFill>
                <pic:spPr>
                  <a:xfrm>
                    <a:off x="0" y="0"/>
                    <a:ext cx="1417947" cy="260097"/>
                  </a:xfrm>
                  <a:prstGeom prst="rect">
                    <a:avLst/>
                  </a:prstGeom>
                </pic:spPr>
              </pic:pic>
            </a:graphicData>
          </a:graphic>
        </wp:inline>
      </w:drawing>
    </w:r>
    <w:r>
      <w:t xml:space="preserve"> </w:t>
    </w:r>
    <w:r w:rsidRPr="00FC7E9A">
      <w:rPr>
        <w:rFonts w:ascii="Arial" w:hAnsi="Arial" w:cs="Arial"/>
        <w:vertAlign w:val="superscript"/>
      </w:rPr>
      <w:t>/doxprague</w:t>
    </w:r>
    <w:r w:rsidR="000E60A6">
      <w:rPr>
        <w:rFonts w:ascii="Arial" w:hAnsi="Arial" w:cs="Arial"/>
        <w:vertAlign w:val="superscript"/>
      </w:rPr>
      <w:t xml:space="preserve">  </w:t>
    </w:r>
    <w:r w:rsidRPr="00FC7E9A">
      <w:rPr>
        <w:rFonts w:ascii="Arial" w:hAnsi="Arial" w:cs="Arial"/>
        <w:vertAlign w:val="superscript"/>
      </w:rPr>
      <w:t>#doxprague</w:t>
    </w:r>
    <w:r w:rsidR="000E60A6">
      <w:rPr>
        <w:rFonts w:ascii="Arial" w:hAnsi="Arial" w:cs="Arial"/>
        <w:vertAlign w:val="superscript"/>
      </w:rPr>
      <w:t xml:space="preserve">  </w:t>
    </w:r>
    <w:r w:rsidRPr="00FC7E9A">
      <w:rPr>
        <w:rFonts w:ascii="Arial" w:hAnsi="Arial" w:cs="Arial"/>
        <w:vertAlign w:val="superscript"/>
      </w:rPr>
      <w:t>www.dox.cz</w:t>
    </w:r>
  </w:p>
  <w:p w14:paraId="1D7D7BF5" w14:textId="77777777" w:rsidR="00FC7E9A" w:rsidRDefault="00FC7E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0366" w14:textId="2E39A62D" w:rsidR="00601D9D" w:rsidRPr="00AA5E2F" w:rsidRDefault="00601D9D" w:rsidP="00601D9D">
    <w:pPr>
      <w:pStyle w:val="Zpat"/>
      <w:rPr>
        <w:rFonts w:ascii="Arial" w:hAnsi="Arial" w:cs="Arial"/>
        <w:color w:val="FF0000"/>
        <w:vertAlign w:val="superscript"/>
      </w:rPr>
    </w:pPr>
    <w:r>
      <w:rPr>
        <w:noProof/>
        <w:lang w:eastAsia="cs-CZ"/>
      </w:rPr>
      <w:drawing>
        <wp:inline distT="0" distB="0" distL="0" distR="0" wp14:anchorId="4F1943EF" wp14:editId="1750069C">
          <wp:extent cx="1295400" cy="237618"/>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x_social.png"/>
                  <pic:cNvPicPr/>
                </pic:nvPicPr>
                <pic:blipFill>
                  <a:blip r:embed="rId1">
                    <a:extLst>
                      <a:ext uri="{28A0092B-C50C-407E-A947-70E740481C1C}">
                        <a14:useLocalDpi xmlns:a14="http://schemas.microsoft.com/office/drawing/2010/main" val="0"/>
                      </a:ext>
                    </a:extLst>
                  </a:blip>
                  <a:stretch>
                    <a:fillRect/>
                  </a:stretch>
                </pic:blipFill>
                <pic:spPr>
                  <a:xfrm>
                    <a:off x="0" y="0"/>
                    <a:ext cx="1417947" cy="260097"/>
                  </a:xfrm>
                  <a:prstGeom prst="rect">
                    <a:avLst/>
                  </a:prstGeom>
                </pic:spPr>
              </pic:pic>
            </a:graphicData>
          </a:graphic>
        </wp:inline>
      </w:drawing>
    </w:r>
    <w:r w:rsidR="000E60A6">
      <w:t xml:space="preserve">  </w:t>
    </w:r>
    <w:r w:rsidRPr="00AA5E2F">
      <w:rPr>
        <w:rFonts w:ascii="Arial" w:hAnsi="Arial" w:cs="Arial"/>
        <w:color w:val="FF0000"/>
        <w:vertAlign w:val="superscript"/>
      </w:rPr>
      <w:t>/doxprague</w:t>
    </w:r>
    <w:r w:rsidR="000E60A6">
      <w:rPr>
        <w:rFonts w:ascii="Arial" w:hAnsi="Arial" w:cs="Arial"/>
        <w:color w:val="FF0000"/>
        <w:vertAlign w:val="superscript"/>
      </w:rPr>
      <w:t xml:space="preserve">  </w:t>
    </w:r>
    <w:r w:rsidRPr="00AA5E2F">
      <w:rPr>
        <w:rFonts w:ascii="Arial" w:hAnsi="Arial" w:cs="Arial"/>
        <w:color w:val="FF0000"/>
        <w:vertAlign w:val="superscript"/>
      </w:rPr>
      <w:t>#doxprague</w:t>
    </w:r>
    <w:r w:rsidR="000E60A6">
      <w:rPr>
        <w:rFonts w:ascii="Arial" w:hAnsi="Arial" w:cs="Arial"/>
        <w:color w:val="FF0000"/>
        <w:vertAlign w:val="superscript"/>
      </w:rPr>
      <w:t xml:space="preserve">  </w:t>
    </w:r>
    <w:r w:rsidRPr="00AA5E2F">
      <w:rPr>
        <w:rFonts w:ascii="Arial" w:hAnsi="Arial" w:cs="Arial"/>
        <w:color w:val="FF0000"/>
        <w:vertAlign w:val="superscript"/>
      </w:rPr>
      <w:t>www.dox.cz</w:t>
    </w:r>
  </w:p>
  <w:p w14:paraId="45048A8C" w14:textId="604FEBB2" w:rsidR="00FC7E9A" w:rsidRPr="00FC7E9A" w:rsidRDefault="00FC7E9A" w:rsidP="00FC7E9A">
    <w:pPr>
      <w:pStyle w:val="Zpat"/>
      <w:rPr>
        <w:rFonts w:ascii="Arial" w:hAnsi="Arial" w:cs="Arial"/>
        <w:vertAlign w:val="superscript"/>
      </w:rPr>
    </w:pPr>
  </w:p>
  <w:p w14:paraId="64C6D6F6" w14:textId="77777777" w:rsidR="00FC7E9A" w:rsidRDefault="00FC7E9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DE367" w14:textId="3A970F0C" w:rsidR="005711E8" w:rsidRPr="00AA5E2F" w:rsidRDefault="005711E8" w:rsidP="005711E8">
    <w:pPr>
      <w:pStyle w:val="Zpat"/>
      <w:rPr>
        <w:rFonts w:ascii="Arial" w:hAnsi="Arial" w:cs="Arial"/>
        <w:color w:val="FF0000"/>
        <w:vertAlign w:val="superscript"/>
      </w:rPr>
    </w:pPr>
    <w:r>
      <w:rPr>
        <w:noProof/>
        <w:lang w:eastAsia="cs-CZ"/>
      </w:rPr>
      <w:drawing>
        <wp:inline distT="0" distB="0" distL="0" distR="0" wp14:anchorId="7C49D4EF" wp14:editId="377AD1F5">
          <wp:extent cx="1295400" cy="237618"/>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x_social.png"/>
                  <pic:cNvPicPr/>
                </pic:nvPicPr>
                <pic:blipFill>
                  <a:blip r:embed="rId1">
                    <a:extLst>
                      <a:ext uri="{28A0092B-C50C-407E-A947-70E740481C1C}">
                        <a14:useLocalDpi xmlns:a14="http://schemas.microsoft.com/office/drawing/2010/main" val="0"/>
                      </a:ext>
                    </a:extLst>
                  </a:blip>
                  <a:stretch>
                    <a:fillRect/>
                  </a:stretch>
                </pic:blipFill>
                <pic:spPr>
                  <a:xfrm>
                    <a:off x="0" y="0"/>
                    <a:ext cx="1417947" cy="260097"/>
                  </a:xfrm>
                  <a:prstGeom prst="rect">
                    <a:avLst/>
                  </a:prstGeom>
                </pic:spPr>
              </pic:pic>
            </a:graphicData>
          </a:graphic>
        </wp:inline>
      </w:drawing>
    </w:r>
    <w:r w:rsidR="000E60A6">
      <w:t xml:space="preserve">  </w:t>
    </w:r>
    <w:r w:rsidRPr="00AA5E2F">
      <w:rPr>
        <w:rFonts w:ascii="Arial" w:hAnsi="Arial" w:cs="Arial"/>
        <w:color w:val="FF0000"/>
        <w:vertAlign w:val="superscript"/>
      </w:rPr>
      <w:t>/doxprague</w:t>
    </w:r>
    <w:r w:rsidR="000E60A6">
      <w:rPr>
        <w:rFonts w:ascii="Arial" w:hAnsi="Arial" w:cs="Arial"/>
        <w:color w:val="FF0000"/>
        <w:vertAlign w:val="superscript"/>
      </w:rPr>
      <w:t xml:space="preserve">  </w:t>
    </w:r>
    <w:r w:rsidRPr="00AA5E2F">
      <w:rPr>
        <w:rFonts w:ascii="Arial" w:hAnsi="Arial" w:cs="Arial"/>
        <w:color w:val="FF0000"/>
        <w:vertAlign w:val="superscript"/>
      </w:rPr>
      <w:t>#doxprague</w:t>
    </w:r>
    <w:r w:rsidR="000E60A6">
      <w:rPr>
        <w:rFonts w:ascii="Arial" w:hAnsi="Arial" w:cs="Arial"/>
        <w:color w:val="FF0000"/>
        <w:vertAlign w:val="superscript"/>
      </w:rPr>
      <w:t xml:space="preserve">  </w:t>
    </w:r>
    <w:r w:rsidRPr="00AA5E2F">
      <w:rPr>
        <w:rFonts w:ascii="Arial" w:hAnsi="Arial" w:cs="Arial"/>
        <w:color w:val="FF0000"/>
        <w:vertAlign w:val="superscript"/>
      </w:rPr>
      <w:t>www.dox.cz</w:t>
    </w:r>
  </w:p>
  <w:p w14:paraId="1B4457AD" w14:textId="77777777" w:rsidR="005711E8" w:rsidRDefault="005711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CA246" w14:textId="77777777" w:rsidR="00E64756" w:rsidRDefault="00E64756" w:rsidP="004B6C7C">
      <w:r>
        <w:separator/>
      </w:r>
    </w:p>
  </w:footnote>
  <w:footnote w:type="continuationSeparator" w:id="0">
    <w:p w14:paraId="6DF7BA8A" w14:textId="77777777" w:rsidR="00E64756" w:rsidRDefault="00E64756" w:rsidP="004B6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EBA5" w14:textId="77777777" w:rsidR="00C50A17" w:rsidRPr="005711E8" w:rsidRDefault="00C50A17" w:rsidP="00C50A17">
    <w:pPr>
      <w:pStyle w:val="Zhlav"/>
      <w:rPr>
        <w:sz w:val="20"/>
        <w:szCs w:val="20"/>
      </w:rPr>
    </w:pPr>
    <w:r w:rsidRPr="005711E8">
      <w:rPr>
        <w:noProof/>
        <w:sz w:val="20"/>
        <w:szCs w:val="20"/>
        <w:lang w:eastAsia="cs-CZ"/>
      </w:rPr>
      <mc:AlternateContent>
        <mc:Choice Requires="wps">
          <w:drawing>
            <wp:anchor distT="0" distB="0" distL="114300" distR="114300" simplePos="0" relativeHeight="251662848" behindDoc="0" locked="0" layoutInCell="1" allowOverlap="1" wp14:anchorId="1181DD94" wp14:editId="3E1E38EE">
              <wp:simplePos x="0" y="0"/>
              <wp:positionH relativeFrom="column">
                <wp:posOffset>5381625</wp:posOffset>
              </wp:positionH>
              <wp:positionV relativeFrom="paragraph">
                <wp:posOffset>-20320</wp:posOffset>
              </wp:positionV>
              <wp:extent cx="1371600" cy="1143000"/>
              <wp:effectExtent l="0" t="0" r="0" b="0"/>
              <wp:wrapNone/>
              <wp:docPr id="169" name="Text Box 14"/>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FD1DB8" w14:textId="544844BB" w:rsidR="00C50A17" w:rsidRDefault="000E60A6" w:rsidP="00C50A17">
                          <w:pPr>
                            <w:jc w:val="right"/>
                          </w:pPr>
                          <w:r>
                            <w:rPr>
                              <w:rFonts w:ascii="Arial" w:hAnsi="Arial" w:cs="Arial"/>
                              <w:color w:val="FF0000"/>
                              <w:sz w:val="20"/>
                              <w:szCs w:val="20"/>
                            </w:rPr>
                            <w:t xml:space="preserve"> </w:t>
                          </w:r>
                          <w:r w:rsidR="00FC6DF1">
                            <w:rPr>
                              <w:rFonts w:ascii="Arial" w:hAnsi="Arial" w:cs="Arial"/>
                              <w:color w:val="FF0000"/>
                              <w:sz w:val="20"/>
                              <w:szCs w:val="20"/>
                            </w:rPr>
                            <w:t>3. října</w:t>
                          </w:r>
                          <w:r w:rsidR="00C50A17" w:rsidRPr="005711E8">
                            <w:rPr>
                              <w:rFonts w:ascii="Arial" w:hAnsi="Arial" w:cs="Arial"/>
                              <w:color w:val="FF0000"/>
                              <w:sz w:val="20"/>
                              <w:szCs w:val="20"/>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1DD94" id="_x0000_t202" coordsize="21600,21600" o:spt="202" path="m,l,21600r21600,l21600,xe">
              <v:stroke joinstyle="miter"/>
              <v:path gradientshapeok="t" o:connecttype="rect"/>
            </v:shapetype>
            <v:shape id="Text Box 14" o:spid="_x0000_s1026" type="#_x0000_t202" style="position:absolute;margin-left:423.75pt;margin-top:-1.6pt;width:108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" filled="f" stroked="f">
              <v:textbox>
                <w:txbxContent>
                  <w:p w14:paraId="42FD1DB8" w14:textId="544844BB" w:rsidR="00C50A17" w:rsidRDefault="000E60A6" w:rsidP="00C50A17">
                    <w:pPr>
                      <w:jc w:val="right"/>
                    </w:pPr>
                    <w:r>
                      <w:rPr>
                        <w:rFonts w:ascii="Arial" w:hAnsi="Arial" w:cs="Arial"/>
                        <w:color w:val="FF0000"/>
                        <w:sz w:val="20"/>
                        <w:szCs w:val="20"/>
                      </w:rPr>
                      <w:t xml:space="preserve"> </w:t>
                    </w:r>
                    <w:r w:rsidR="00FC6DF1">
                      <w:rPr>
                        <w:rFonts w:ascii="Arial" w:hAnsi="Arial" w:cs="Arial"/>
                        <w:color w:val="FF0000"/>
                        <w:sz w:val="20"/>
                        <w:szCs w:val="20"/>
                      </w:rPr>
                      <w:t>3. října</w:t>
                    </w:r>
                    <w:r w:rsidR="00C50A17" w:rsidRPr="005711E8">
                      <w:rPr>
                        <w:rFonts w:ascii="Arial" w:hAnsi="Arial" w:cs="Arial"/>
                        <w:color w:val="FF0000"/>
                        <w:sz w:val="20"/>
                        <w:szCs w:val="20"/>
                      </w:rPr>
                      <w:t xml:space="preserve"> 2019</w:t>
                    </w:r>
                  </w:p>
                </w:txbxContent>
              </v:textbox>
            </v:shape>
          </w:pict>
        </mc:Fallback>
      </mc:AlternateContent>
    </w:r>
    <w:r w:rsidRPr="005711E8">
      <w:rPr>
        <w:sz w:val="20"/>
        <w:szCs w:val="20"/>
      </w:rPr>
      <w:t xml:space="preserve"> </w:t>
    </w:r>
    <w:r w:rsidRPr="005711E8">
      <w:rPr>
        <w:noProof/>
        <w:sz w:val="20"/>
        <w:szCs w:val="20"/>
        <w:lang w:eastAsia="cs-CZ"/>
      </w:rPr>
      <w:drawing>
        <wp:inline distT="0" distB="0" distL="0" distR="0" wp14:anchorId="287AC4D9" wp14:editId="08DE9021">
          <wp:extent cx="1335024" cy="414528"/>
          <wp:effectExtent l="0" t="0" r="0" b="0"/>
          <wp:docPr id="1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x_lg_rgb_word_mensi.png"/>
                  <pic:cNvPicPr/>
                </pic:nvPicPr>
                <pic:blipFill>
                  <a:blip r:embed="rId1">
                    <a:extLst>
                      <a:ext uri="{28A0092B-C50C-407E-A947-70E740481C1C}">
                        <a14:useLocalDpi xmlns:a14="http://schemas.microsoft.com/office/drawing/2010/main" val="0"/>
                      </a:ext>
                    </a:extLst>
                  </a:blip>
                  <a:stretch>
                    <a:fillRect/>
                  </a:stretch>
                </pic:blipFill>
                <pic:spPr>
                  <a:xfrm>
                    <a:off x="0" y="0"/>
                    <a:ext cx="1335024" cy="414528"/>
                  </a:xfrm>
                  <a:prstGeom prst="rect">
                    <a:avLst/>
                  </a:prstGeom>
                </pic:spPr>
              </pic:pic>
            </a:graphicData>
          </a:graphic>
        </wp:inline>
      </w:drawing>
    </w:r>
    <w:r w:rsidRPr="005711E8">
      <w:rPr>
        <w:sz w:val="20"/>
        <w:szCs w:val="20"/>
      </w:rPr>
      <w:tab/>
    </w:r>
    <w:r w:rsidRPr="005711E8">
      <w:rPr>
        <w:sz w:val="20"/>
        <w:szCs w:val="20"/>
      </w:rPr>
      <w:tab/>
    </w:r>
  </w:p>
  <w:p w14:paraId="2EFAF0E7" w14:textId="77777777" w:rsidR="00C50A17" w:rsidRPr="00C50A17" w:rsidRDefault="00C50A17" w:rsidP="00C50A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F915" w14:textId="01677F88" w:rsidR="00E64756" w:rsidRPr="005711E8" w:rsidRDefault="005711E8" w:rsidP="0079666B">
    <w:pPr>
      <w:pStyle w:val="Zhlav"/>
      <w:rPr>
        <w:sz w:val="20"/>
        <w:szCs w:val="20"/>
      </w:rPr>
    </w:pPr>
    <w:r w:rsidRPr="005711E8">
      <w:rPr>
        <w:noProof/>
        <w:sz w:val="20"/>
        <w:szCs w:val="20"/>
        <w:lang w:eastAsia="cs-CZ"/>
      </w:rPr>
      <mc:AlternateContent>
        <mc:Choice Requires="wps">
          <w:drawing>
            <wp:anchor distT="0" distB="0" distL="114300" distR="114300" simplePos="0" relativeHeight="251660800" behindDoc="0" locked="0" layoutInCell="1" allowOverlap="1" wp14:anchorId="50606A47" wp14:editId="54A88566">
              <wp:simplePos x="0" y="0"/>
              <wp:positionH relativeFrom="column">
                <wp:posOffset>5381625</wp:posOffset>
              </wp:positionH>
              <wp:positionV relativeFrom="paragraph">
                <wp:posOffset>-20320</wp:posOffset>
              </wp:positionV>
              <wp:extent cx="1371600" cy="1143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AC0322" w14:textId="509B3BBC" w:rsidR="00E64756" w:rsidRDefault="000E60A6" w:rsidP="005711E8">
                          <w:pPr>
                            <w:jc w:val="right"/>
                          </w:pPr>
                          <w:r>
                            <w:rPr>
                              <w:rFonts w:ascii="Arial" w:hAnsi="Arial" w:cs="Arial"/>
                              <w:color w:val="FF0000"/>
                              <w:sz w:val="20"/>
                              <w:szCs w:val="20"/>
                            </w:rPr>
                            <w:t xml:space="preserve"> </w:t>
                          </w:r>
                          <w:r w:rsidR="00FC6DF1">
                            <w:rPr>
                              <w:rFonts w:ascii="Arial" w:hAnsi="Arial" w:cs="Arial"/>
                              <w:color w:val="FF0000"/>
                              <w:sz w:val="20"/>
                              <w:szCs w:val="20"/>
                            </w:rPr>
                            <w:t>3. října</w:t>
                          </w:r>
                          <w:r w:rsidR="005711E8" w:rsidRPr="005711E8">
                            <w:rPr>
                              <w:rFonts w:ascii="Arial" w:hAnsi="Arial" w:cs="Arial"/>
                              <w:color w:val="FF0000"/>
                              <w:sz w:val="20"/>
                              <w:szCs w:val="20"/>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06A47" id="_x0000_t202" coordsize="21600,21600" o:spt="202" path="m,l,21600r21600,l21600,xe">
              <v:stroke joinstyle="miter"/>
              <v:path gradientshapeok="t" o:connecttype="rect"/>
            </v:shapetype>
            <v:shape id="_x0000_s1027" type="#_x0000_t202" style="position:absolute;margin-left:423.75pt;margin-top:-1.6pt;width:108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" filled="f" stroked="f">
              <v:textbox>
                <w:txbxContent>
                  <w:p w14:paraId="46AC0322" w14:textId="509B3BBC" w:rsidR="00E64756" w:rsidRDefault="000E60A6" w:rsidP="005711E8">
                    <w:pPr>
                      <w:jc w:val="right"/>
                    </w:pPr>
                    <w:r>
                      <w:rPr>
                        <w:rFonts w:ascii="Arial" w:hAnsi="Arial" w:cs="Arial"/>
                        <w:color w:val="FF0000"/>
                        <w:sz w:val="20"/>
                        <w:szCs w:val="20"/>
                      </w:rPr>
                      <w:t xml:space="preserve"> </w:t>
                    </w:r>
                    <w:r w:rsidR="00FC6DF1">
                      <w:rPr>
                        <w:rFonts w:ascii="Arial" w:hAnsi="Arial" w:cs="Arial"/>
                        <w:color w:val="FF0000"/>
                        <w:sz w:val="20"/>
                        <w:szCs w:val="20"/>
                      </w:rPr>
                      <w:t>3. října</w:t>
                    </w:r>
                    <w:r w:rsidR="005711E8" w:rsidRPr="005711E8">
                      <w:rPr>
                        <w:rFonts w:ascii="Arial" w:hAnsi="Arial" w:cs="Arial"/>
                        <w:color w:val="FF0000"/>
                        <w:sz w:val="20"/>
                        <w:szCs w:val="20"/>
                      </w:rPr>
                      <w:t xml:space="preserve"> 2019</w:t>
                    </w:r>
                  </w:p>
                </w:txbxContent>
              </v:textbox>
            </v:shape>
          </w:pict>
        </mc:Fallback>
      </mc:AlternateContent>
    </w:r>
    <w:r w:rsidR="00E64756" w:rsidRPr="005711E8">
      <w:rPr>
        <w:sz w:val="20"/>
        <w:szCs w:val="20"/>
      </w:rPr>
      <w:t xml:space="preserve"> </w:t>
    </w:r>
    <w:r w:rsidR="00E64756" w:rsidRPr="005711E8">
      <w:rPr>
        <w:noProof/>
        <w:sz w:val="20"/>
        <w:szCs w:val="20"/>
        <w:lang w:eastAsia="cs-CZ"/>
      </w:rPr>
      <w:drawing>
        <wp:inline distT="0" distB="0" distL="0" distR="0" wp14:anchorId="4FAC55F6" wp14:editId="74171168">
          <wp:extent cx="1335024" cy="414528"/>
          <wp:effectExtent l="0" t="0" r="0" b="0"/>
          <wp:docPr id="1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x_lg_rgb_word_mensi.png"/>
                  <pic:cNvPicPr/>
                </pic:nvPicPr>
                <pic:blipFill>
                  <a:blip r:embed="rId1">
                    <a:extLst>
                      <a:ext uri="{28A0092B-C50C-407E-A947-70E740481C1C}">
                        <a14:useLocalDpi xmlns:a14="http://schemas.microsoft.com/office/drawing/2010/main" val="0"/>
                      </a:ext>
                    </a:extLst>
                  </a:blip>
                  <a:stretch>
                    <a:fillRect/>
                  </a:stretch>
                </pic:blipFill>
                <pic:spPr>
                  <a:xfrm>
                    <a:off x="0" y="0"/>
                    <a:ext cx="1335024" cy="414528"/>
                  </a:xfrm>
                  <a:prstGeom prst="rect">
                    <a:avLst/>
                  </a:prstGeom>
                </pic:spPr>
              </pic:pic>
            </a:graphicData>
          </a:graphic>
        </wp:inline>
      </w:drawing>
    </w:r>
    <w:r w:rsidRPr="005711E8">
      <w:rPr>
        <w:sz w:val="20"/>
        <w:szCs w:val="20"/>
      </w:rPr>
      <w:tab/>
    </w:r>
    <w:r w:rsidRPr="005711E8">
      <w:rPr>
        <w:sz w:val="20"/>
        <w:szCs w:val="20"/>
      </w:rPr>
      <w:tab/>
    </w:r>
  </w:p>
  <w:p w14:paraId="2D2A52E6" w14:textId="53FECF4B" w:rsidR="00E64756" w:rsidRDefault="00E64756" w:rsidP="00647946">
    <w:pPr>
      <w:pStyle w:val="Zhlav"/>
      <w:jc w:val="right"/>
    </w:pPr>
    <w:r>
      <w:tab/>
    </w:r>
    <w:r>
      <w:tab/>
    </w:r>
    <w:r w:rsidR="000E60A6">
      <w:t xml:space="preserve">        </w:t>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452"/>
    <w:multiLevelType w:val="hybridMultilevel"/>
    <w:tmpl w:val="62D6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EC"/>
    <w:rsid w:val="0004454D"/>
    <w:rsid w:val="00055F57"/>
    <w:rsid w:val="000638A6"/>
    <w:rsid w:val="000E60A6"/>
    <w:rsid w:val="001E5F1E"/>
    <w:rsid w:val="00211E08"/>
    <w:rsid w:val="00232994"/>
    <w:rsid w:val="002864C2"/>
    <w:rsid w:val="002D576D"/>
    <w:rsid w:val="00334803"/>
    <w:rsid w:val="004052BF"/>
    <w:rsid w:val="004B6C7C"/>
    <w:rsid w:val="004C71A7"/>
    <w:rsid w:val="005711E8"/>
    <w:rsid w:val="005A136F"/>
    <w:rsid w:val="005A5153"/>
    <w:rsid w:val="00601D9D"/>
    <w:rsid w:val="00647946"/>
    <w:rsid w:val="00674BB2"/>
    <w:rsid w:val="006C4C4B"/>
    <w:rsid w:val="0079666B"/>
    <w:rsid w:val="00844CBC"/>
    <w:rsid w:val="00860226"/>
    <w:rsid w:val="008831C0"/>
    <w:rsid w:val="008C06A8"/>
    <w:rsid w:val="008C2833"/>
    <w:rsid w:val="008C7A02"/>
    <w:rsid w:val="008D20BB"/>
    <w:rsid w:val="008E56F3"/>
    <w:rsid w:val="009A6CC9"/>
    <w:rsid w:val="00AA5E2F"/>
    <w:rsid w:val="00AE2313"/>
    <w:rsid w:val="00B22E58"/>
    <w:rsid w:val="00B63052"/>
    <w:rsid w:val="00B7418B"/>
    <w:rsid w:val="00BE47EA"/>
    <w:rsid w:val="00C50A17"/>
    <w:rsid w:val="00CC34EC"/>
    <w:rsid w:val="00D6430D"/>
    <w:rsid w:val="00D7780E"/>
    <w:rsid w:val="00D858F4"/>
    <w:rsid w:val="00E64756"/>
    <w:rsid w:val="00EB33F9"/>
    <w:rsid w:val="00FC6DF1"/>
    <w:rsid w:val="00FC7E9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FB81E7"/>
  <w14:defaultImageDpi w14:val="300"/>
  <w15:docId w15:val="{A18ED704-712B-4AED-93A4-78225638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6C7C"/>
    <w:pPr>
      <w:tabs>
        <w:tab w:val="center" w:pos="4320"/>
        <w:tab w:val="right" w:pos="8640"/>
      </w:tabs>
    </w:pPr>
  </w:style>
  <w:style w:type="character" w:customStyle="1" w:styleId="ZhlavChar">
    <w:name w:val="Záhlaví Char"/>
    <w:basedOn w:val="Standardnpsmoodstavce"/>
    <w:link w:val="Zhlav"/>
    <w:uiPriority w:val="99"/>
    <w:rsid w:val="004B6C7C"/>
  </w:style>
  <w:style w:type="paragraph" w:styleId="Zpat">
    <w:name w:val="footer"/>
    <w:basedOn w:val="Normln"/>
    <w:link w:val="ZpatChar"/>
    <w:uiPriority w:val="99"/>
    <w:unhideWhenUsed/>
    <w:rsid w:val="004B6C7C"/>
    <w:pPr>
      <w:tabs>
        <w:tab w:val="center" w:pos="4320"/>
        <w:tab w:val="right" w:pos="8640"/>
      </w:tabs>
    </w:pPr>
  </w:style>
  <w:style w:type="character" w:customStyle="1" w:styleId="ZpatChar">
    <w:name w:val="Zápatí Char"/>
    <w:basedOn w:val="Standardnpsmoodstavce"/>
    <w:link w:val="Zpat"/>
    <w:uiPriority w:val="99"/>
    <w:rsid w:val="004B6C7C"/>
  </w:style>
  <w:style w:type="paragraph" w:styleId="Textbubliny">
    <w:name w:val="Balloon Text"/>
    <w:basedOn w:val="Normln"/>
    <w:link w:val="TextbublinyChar"/>
    <w:uiPriority w:val="99"/>
    <w:semiHidden/>
    <w:unhideWhenUsed/>
    <w:rsid w:val="008D20BB"/>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D20BB"/>
    <w:rPr>
      <w:rFonts w:ascii="Lucida Grande CE" w:hAnsi="Lucida Grande CE" w:cs="Lucida Grande CE"/>
      <w:sz w:val="18"/>
      <w:szCs w:val="18"/>
    </w:rPr>
  </w:style>
  <w:style w:type="character" w:styleId="Hypertextovodkaz">
    <w:name w:val="Hyperlink"/>
    <w:basedOn w:val="Standardnpsmoodstavce"/>
    <w:uiPriority w:val="99"/>
    <w:unhideWhenUsed/>
    <w:rsid w:val="005A5153"/>
    <w:rPr>
      <w:color w:val="0000FF" w:themeColor="hyperlink"/>
      <w:u w:val="single"/>
    </w:rPr>
  </w:style>
  <w:style w:type="paragraph" w:styleId="Odstavecseseznamem">
    <w:name w:val="List Paragraph"/>
    <w:basedOn w:val="Normln"/>
    <w:uiPriority w:val="34"/>
    <w:qFormat/>
    <w:rsid w:val="00AE2313"/>
    <w:pPr>
      <w:spacing w:after="160" w:line="259" w:lineRule="auto"/>
      <w:ind w:left="720"/>
      <w:contextualSpacing/>
    </w:pPr>
    <w:rPr>
      <w:rFonts w:eastAsiaTheme="minorHAnsi"/>
      <w:sz w:val="22"/>
      <w:szCs w:val="22"/>
    </w:rPr>
  </w:style>
  <w:style w:type="paragraph" w:customStyle="1" w:styleId="TextA">
    <w:name w:val="Text A"/>
    <w:rsid w:val="00FC6DF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customStyle="1" w:styleId="VchozA">
    <w:name w:val="Výchozí A"/>
    <w:rsid w:val="00FC6DF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e-DE"/>
    </w:rPr>
  </w:style>
  <w:style w:type="paragraph" w:customStyle="1" w:styleId="Text">
    <w:name w:val="Text"/>
    <w:rsid w:val="00FC6DF1"/>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paragraph" w:styleId="Textpoznpodarou">
    <w:name w:val="footnote text"/>
    <w:basedOn w:val="Normln"/>
    <w:link w:val="TextpoznpodarouChar"/>
    <w:uiPriority w:val="99"/>
    <w:semiHidden/>
    <w:unhideWhenUsed/>
    <w:rsid w:val="00FC6DF1"/>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FC6DF1"/>
    <w:rPr>
      <w:rFonts w:ascii="Calibri" w:eastAsia="Calibri" w:hAnsi="Calibri" w:cs="Times New Roman"/>
      <w:sz w:val="20"/>
      <w:szCs w:val="20"/>
    </w:rPr>
  </w:style>
  <w:style w:type="character" w:styleId="Znakapoznpodarou">
    <w:name w:val="footnote reference"/>
    <w:uiPriority w:val="99"/>
    <w:semiHidden/>
    <w:unhideWhenUsed/>
    <w:rsid w:val="00FC6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51531">
      <w:bodyDiv w:val="1"/>
      <w:marLeft w:val="0"/>
      <w:marRight w:val="0"/>
      <w:marTop w:val="0"/>
      <w:marBottom w:val="0"/>
      <w:divBdr>
        <w:top w:val="none" w:sz="0" w:space="0" w:color="auto"/>
        <w:left w:val="none" w:sz="0" w:space="0" w:color="auto"/>
        <w:bottom w:val="none" w:sz="0" w:space="0" w:color="auto"/>
        <w:right w:val="none" w:sz="0" w:space="0" w:color="auto"/>
      </w:divBdr>
    </w:div>
    <w:div w:id="1570724588">
      <w:bodyDiv w:val="1"/>
      <w:marLeft w:val="0"/>
      <w:marRight w:val="0"/>
      <w:marTop w:val="0"/>
      <w:marBottom w:val="0"/>
      <w:divBdr>
        <w:top w:val="none" w:sz="0" w:space="0" w:color="auto"/>
        <w:left w:val="none" w:sz="0" w:space="0" w:color="auto"/>
        <w:bottom w:val="none" w:sz="0" w:space="0" w:color="auto"/>
        <w:right w:val="none" w:sz="0" w:space="0" w:color="auto"/>
      </w:divBdr>
    </w:div>
    <w:div w:id="1690794544">
      <w:bodyDiv w:val="1"/>
      <w:marLeft w:val="0"/>
      <w:marRight w:val="0"/>
      <w:marTop w:val="0"/>
      <w:marBottom w:val="0"/>
      <w:divBdr>
        <w:top w:val="none" w:sz="0" w:space="0" w:color="auto"/>
        <w:left w:val="none" w:sz="0" w:space="0" w:color="auto"/>
        <w:bottom w:val="none" w:sz="0" w:space="0" w:color="auto"/>
        <w:right w:val="none" w:sz="0" w:space="0" w:color="auto"/>
      </w:divBdr>
    </w:div>
    <w:div w:id="1704329360">
      <w:bodyDiv w:val="1"/>
      <w:marLeft w:val="0"/>
      <w:marRight w:val="0"/>
      <w:marTop w:val="0"/>
      <w:marBottom w:val="0"/>
      <w:divBdr>
        <w:top w:val="none" w:sz="0" w:space="0" w:color="auto"/>
        <w:left w:val="none" w:sz="0" w:space="0" w:color="auto"/>
        <w:bottom w:val="none" w:sz="0" w:space="0" w:color="auto"/>
        <w:right w:val="none" w:sz="0" w:space="0" w:color="auto"/>
      </w:divBdr>
    </w:div>
    <w:div w:id="1965109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FB26-B52A-49F1-A4A1-C013F7A4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1097</Words>
  <Characters>6473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Korektorská dílna</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Korektorská dílna</dc:creator>
  <cp:keywords/>
  <dc:description/>
  <cp:lastModifiedBy>Hana Janišová</cp:lastModifiedBy>
  <cp:revision>3</cp:revision>
  <cp:lastPrinted>2019-10-03T13:57:00Z</cp:lastPrinted>
  <dcterms:created xsi:type="dcterms:W3CDTF">2019-10-03T13:56:00Z</dcterms:created>
  <dcterms:modified xsi:type="dcterms:W3CDTF">2019-10-03T14:12:00Z</dcterms:modified>
</cp:coreProperties>
</file>