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DDA9A" w14:textId="77777777" w:rsidR="00644997" w:rsidRPr="00666432" w:rsidRDefault="001C7C82" w:rsidP="001C77AB">
      <w:pPr>
        <w:pStyle w:val="Heading2"/>
        <w:pBdr>
          <w:bottom w:val="none" w:sz="96" w:space="0" w:color="FFFFFF" w:frame="1"/>
        </w:pBdr>
        <w:spacing w:line="276" w:lineRule="auto"/>
        <w:ind w:left="-142"/>
        <w:jc w:val="both"/>
        <w:rPr>
          <w:rFonts w:ascii="Verdana" w:hAnsi="Verdana"/>
          <w:color w:val="808080"/>
          <w:spacing w:val="60"/>
          <w:sz w:val="20"/>
          <w:szCs w:val="20"/>
          <w:u w:color="808080"/>
        </w:rPr>
      </w:pPr>
      <w:r w:rsidRPr="00666432">
        <w:rPr>
          <w:rFonts w:ascii="Verdana" w:hAnsi="Verdana"/>
          <w:noProof/>
          <w:color w:val="808080"/>
          <w:spacing w:val="60"/>
          <w:sz w:val="20"/>
          <w:szCs w:val="20"/>
          <w:u w:color="808080"/>
          <w:lang w:val="en-US" w:eastAsia="en-US" w:bidi="ar-SA"/>
        </w:rPr>
        <w:drawing>
          <wp:anchor distT="0" distB="0" distL="114300" distR="114300" simplePos="0" relativeHeight="251657728" behindDoc="0" locked="0" layoutInCell="1" allowOverlap="1" wp14:anchorId="5D6C002E" wp14:editId="6DE904EF">
            <wp:simplePos x="0" y="0"/>
            <wp:positionH relativeFrom="column">
              <wp:posOffset>-419735</wp:posOffset>
            </wp:positionH>
            <wp:positionV relativeFrom="paragraph">
              <wp:posOffset>-538480</wp:posOffset>
            </wp:positionV>
            <wp:extent cx="4997450" cy="1463040"/>
            <wp:effectExtent l="0" t="0" r="0" b="3810"/>
            <wp:wrapThrough wrapText="bothSides">
              <wp:wrapPolygon edited="0">
                <wp:start x="0" y="0"/>
                <wp:lineTo x="0" y="21375"/>
                <wp:lineTo x="21490" y="21375"/>
                <wp:lineTo x="21490" y="0"/>
                <wp:lineTo x="0" y="0"/>
              </wp:wrapPolygon>
            </wp:wrapThrough>
            <wp:docPr id="9" name="obrázek 9" descr="Dox_lg_v2_c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x_lg_v2_cz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7877C" w14:textId="6370BBD5" w:rsidR="00666432" w:rsidRPr="00AF4FDC" w:rsidRDefault="00F35A02" w:rsidP="00666432">
      <w:pPr>
        <w:ind w:left="-142" w:right="142"/>
        <w:rPr>
          <w:rFonts w:ascii="Verdana" w:hAnsi="Verdana"/>
          <w:b/>
          <w:bCs/>
          <w:color w:val="808080"/>
          <w:spacing w:val="60"/>
          <w:sz w:val="20"/>
          <w:szCs w:val="20"/>
          <w:u w:color="808080"/>
        </w:rPr>
      </w:pPr>
      <w:r w:rsidRPr="00666432">
        <w:rPr>
          <w:rFonts w:ascii="Verdana" w:hAnsi="Verdana"/>
          <w:b/>
          <w:bCs/>
          <w:color w:val="808080"/>
          <w:spacing w:val="60"/>
          <w:sz w:val="20"/>
          <w:szCs w:val="20"/>
          <w:u w:color="808080"/>
        </w:rPr>
        <w:br/>
      </w:r>
      <w:r w:rsidR="00666432">
        <w:rPr>
          <w:rFonts w:ascii="Verdana" w:hAnsi="Verdana"/>
          <w:b/>
          <w:bCs/>
          <w:color w:val="808080"/>
          <w:spacing w:val="60"/>
          <w:sz w:val="20"/>
          <w:szCs w:val="20"/>
          <w:u w:color="808080"/>
        </w:rPr>
        <w:br/>
      </w:r>
      <w:r w:rsidRPr="00AF4FDC">
        <w:rPr>
          <w:rFonts w:ascii="Verdana" w:hAnsi="Verdana" w:cs="Verdana"/>
          <w:b/>
          <w:bCs/>
          <w:color w:val="808080"/>
          <w:sz w:val="20"/>
          <w:szCs w:val="20"/>
          <w:u w:color="808080"/>
          <w:lang w:eastAsia="en-CA"/>
        </w:rPr>
        <w:t>Press Release / 27 June 2019</w:t>
      </w:r>
    </w:p>
    <w:p w14:paraId="3DCB62F6" w14:textId="15A3C299" w:rsidR="006C6700" w:rsidRPr="00666432" w:rsidRDefault="006C4A4F" w:rsidP="00666432">
      <w:pPr>
        <w:ind w:left="-142" w:right="142"/>
        <w:rPr>
          <w:rFonts w:ascii="Verdana" w:hAnsi="Verdana"/>
          <w:b/>
          <w:color w:val="FF0000"/>
          <w:sz w:val="36"/>
          <w:szCs w:val="36"/>
        </w:rPr>
      </w:pPr>
      <w:r>
        <w:rPr>
          <w:rFonts w:ascii="Verdana" w:hAnsi="Verdana" w:cs="Verdana"/>
          <w:b/>
          <w:bCs/>
          <w:color w:val="FF0000"/>
          <w:sz w:val="36"/>
          <w:szCs w:val="36"/>
          <w:lang w:eastAsia="en-CA"/>
        </w:rPr>
        <w:t xml:space="preserve">Sadofsky &amp; Trantina: </w:t>
      </w:r>
      <w:r w:rsidR="004352B1">
        <w:rPr>
          <w:rFonts w:ascii="Verdana" w:hAnsi="Verdana" w:cs="Verdana"/>
          <w:b/>
          <w:bCs/>
          <w:color w:val="FF0000"/>
          <w:sz w:val="36"/>
          <w:szCs w:val="36"/>
          <w:lang w:eastAsia="en-CA"/>
        </w:rPr>
        <w:t>Reduced</w:t>
      </w:r>
      <w:r w:rsidR="001C77AB">
        <w:rPr>
          <w:rFonts w:ascii="Verdana" w:hAnsi="Verdana" w:cs="Verdana"/>
          <w:b/>
          <w:bCs/>
          <w:color w:val="FF0000"/>
          <w:sz w:val="36"/>
          <w:szCs w:val="36"/>
          <w:lang w:eastAsia="en-CA"/>
        </w:rPr>
        <w:t xml:space="preserve"> Visibility of Ordinary Things</w:t>
      </w:r>
    </w:p>
    <w:p w14:paraId="3B6D7B13" w14:textId="76B0229D" w:rsidR="00FF2D90" w:rsidRPr="00AF4FDC" w:rsidRDefault="001C77AB" w:rsidP="00FF2D90">
      <w:pPr>
        <w:ind w:left="-142" w:right="142"/>
        <w:rPr>
          <w:rFonts w:ascii="Verdana" w:hAnsi="Verdana"/>
          <w:b/>
          <w:sz w:val="20"/>
          <w:szCs w:val="20"/>
        </w:rPr>
      </w:pPr>
      <w:r w:rsidRPr="00AF4FDC">
        <w:rPr>
          <w:rFonts w:ascii="Verdana" w:hAnsi="Verdana" w:cs="Verdana"/>
          <w:b/>
          <w:bCs/>
          <w:sz w:val="20"/>
          <w:szCs w:val="20"/>
          <w:lang w:eastAsia="en-CA"/>
        </w:rPr>
        <w:t xml:space="preserve">The founder of the Pode </w:t>
      </w:r>
      <w:proofErr w:type="gramStart"/>
      <w:r w:rsidRPr="00AF4FDC">
        <w:rPr>
          <w:rFonts w:ascii="Verdana" w:hAnsi="Verdana" w:cs="Verdana"/>
          <w:b/>
          <w:bCs/>
          <w:sz w:val="20"/>
          <w:szCs w:val="20"/>
          <w:lang w:eastAsia="en-CA"/>
        </w:rPr>
        <w:t>Bal</w:t>
      </w:r>
      <w:proofErr w:type="gramEnd"/>
      <w:r w:rsidRPr="00AF4FDC">
        <w:rPr>
          <w:rFonts w:ascii="Verdana" w:hAnsi="Verdana" w:cs="Verdana"/>
          <w:b/>
          <w:bCs/>
          <w:sz w:val="20"/>
          <w:szCs w:val="20"/>
          <w:lang w:eastAsia="en-CA"/>
        </w:rPr>
        <w:t xml:space="preserve"> art group, Petr Motyčka, aka Peter Sadofsky, and painter Dan Trantina, have been working as a duo since 2014. At the DOX Centre for Contemporary Art they will now present a selection of their work since 2016, including their latest work, in an exhibition entitled</w:t>
      </w:r>
      <w:r w:rsidRPr="00AF4FDC">
        <w:rPr>
          <w:rFonts w:ascii="Verdana" w:hAnsi="Verdana" w:cs="Verdana"/>
          <w:b/>
          <w:bCs/>
          <w:i/>
          <w:iCs/>
          <w:sz w:val="20"/>
          <w:szCs w:val="20"/>
          <w:lang w:eastAsia="en-CA"/>
        </w:rPr>
        <w:t xml:space="preserve"> </w:t>
      </w:r>
      <w:r w:rsidR="004352B1">
        <w:rPr>
          <w:rFonts w:ascii="Verdana" w:hAnsi="Verdana" w:cs="Verdana"/>
          <w:b/>
          <w:bCs/>
          <w:i/>
          <w:iCs/>
          <w:sz w:val="20"/>
          <w:szCs w:val="20"/>
          <w:lang w:eastAsia="en-CA"/>
        </w:rPr>
        <w:t>Reduced</w:t>
      </w:r>
      <w:r w:rsidRPr="00AF4FDC">
        <w:rPr>
          <w:rFonts w:ascii="Verdana" w:hAnsi="Verdana" w:cs="Verdana"/>
          <w:b/>
          <w:bCs/>
          <w:i/>
          <w:iCs/>
          <w:sz w:val="20"/>
          <w:szCs w:val="20"/>
          <w:lang w:eastAsia="en-CA"/>
        </w:rPr>
        <w:t xml:space="preserve"> Visibility of Ordinary Things</w:t>
      </w:r>
      <w:r w:rsidRPr="00AF4FDC">
        <w:rPr>
          <w:rFonts w:ascii="Verdana" w:hAnsi="Verdana" w:cs="Verdana"/>
          <w:b/>
          <w:bCs/>
          <w:sz w:val="20"/>
          <w:szCs w:val="20"/>
          <w:lang w:eastAsia="en-CA"/>
        </w:rPr>
        <w:t>. Three-dimensional objects supplement figurative works of abstract expressionism.</w:t>
      </w:r>
    </w:p>
    <w:p w14:paraId="45376334" w14:textId="655E9A46" w:rsidR="00FF2D90" w:rsidRPr="00AF4FDC" w:rsidRDefault="00666432" w:rsidP="00FF2D90">
      <w:pPr>
        <w:ind w:left="-142" w:right="142"/>
        <w:rPr>
          <w:rFonts w:ascii="Verdana" w:hAnsi="Verdana"/>
          <w:sz w:val="20"/>
          <w:szCs w:val="20"/>
        </w:rPr>
      </w:pPr>
      <w:r w:rsidRPr="00AF4FDC">
        <w:rPr>
          <w:noProof/>
          <w:lang w:val="en-US" w:bidi="ar-SA"/>
        </w:rPr>
        <w:drawing>
          <wp:anchor distT="0" distB="0" distL="114300" distR="114300" simplePos="0" relativeHeight="251660800" behindDoc="0" locked="0" layoutInCell="1" allowOverlap="1" wp14:anchorId="32F2D230" wp14:editId="41923EBF">
            <wp:simplePos x="0" y="0"/>
            <wp:positionH relativeFrom="column">
              <wp:posOffset>-93980</wp:posOffset>
            </wp:positionH>
            <wp:positionV relativeFrom="paragraph">
              <wp:posOffset>54610</wp:posOffset>
            </wp:positionV>
            <wp:extent cx="2519680" cy="3155315"/>
            <wp:effectExtent l="0" t="0" r="0" b="6985"/>
            <wp:wrapSquare wrapText="bothSides"/>
            <wp:docPr id="3" name="Obrázek 3" descr="C:\Users\Michaela\AppData\Local\Microsoft\Windows\Temporary Internet Files\Content.Word\08 jadran - ti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a\AppData\Local\Microsoft\Windows\Temporary Internet Files\Content.Word\08 jadran - tisk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315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DC">
        <w:rPr>
          <w:rFonts w:ascii="Verdana" w:hAnsi="Verdana" w:cs="Verdana"/>
          <w:bCs/>
          <w:sz w:val="20"/>
          <w:szCs w:val="20"/>
          <w:lang w:eastAsia="en-CA"/>
        </w:rPr>
        <w:t xml:space="preserve">Within the context of the art world, the name of this exhibition seems to make no sense. Visibility is always </w:t>
      </w:r>
      <w:r w:rsidR="00BC08E6">
        <w:rPr>
          <w:rFonts w:ascii="Verdana" w:hAnsi="Verdana" w:cs="Verdana"/>
          <w:bCs/>
          <w:sz w:val="20"/>
          <w:szCs w:val="20"/>
          <w:lang w:eastAsia="en-CA"/>
        </w:rPr>
        <w:t>reduced</w:t>
      </w:r>
      <w:r w:rsidRPr="00AF4FDC">
        <w:rPr>
          <w:rFonts w:ascii="Verdana" w:hAnsi="Verdana" w:cs="Verdana"/>
          <w:bCs/>
          <w:sz w:val="20"/>
          <w:szCs w:val="20"/>
          <w:lang w:eastAsia="en-CA"/>
        </w:rPr>
        <w:t xml:space="preserve">, and ordinary things don’t exist. Like the work of Sadofsky &amp; Trantina, the name provokes, ridicules, and camouflages; their apparent anarchistic radicalism amplified by “bitter” creativity does not just involve formal gymnastics, albeit possessing undeniable technical bravado, but rather their position is clearly defined in their declarations and texts: The role of art and artwork greatly exceeds the “art world”, which does not actually exist in and of itself. </w:t>
      </w:r>
      <w:proofErr w:type="gramStart"/>
      <w:r w:rsidRPr="00AF4FDC">
        <w:rPr>
          <w:rFonts w:ascii="Verdana" w:hAnsi="Verdana" w:cs="Verdana"/>
          <w:bCs/>
          <w:sz w:val="20"/>
          <w:szCs w:val="20"/>
          <w:lang w:eastAsia="en-CA"/>
        </w:rPr>
        <w:t>Today’s aesthetic categories aren’t defined by artists</w:t>
      </w:r>
      <w:proofErr w:type="gramEnd"/>
      <w:r w:rsidRPr="00AF4FDC">
        <w:rPr>
          <w:rFonts w:ascii="Verdana" w:hAnsi="Verdana" w:cs="Verdana"/>
          <w:bCs/>
          <w:sz w:val="20"/>
          <w:szCs w:val="20"/>
          <w:lang w:eastAsia="en-CA"/>
        </w:rPr>
        <w:t>. They are defined by the market, marketing, the entertainment industry, and by advertising.</w:t>
      </w:r>
    </w:p>
    <w:p w14:paraId="461AD118" w14:textId="19D16DF4" w:rsidR="00C44156" w:rsidRPr="00BC08E6" w:rsidRDefault="001C77AB" w:rsidP="00FF2D90">
      <w:pPr>
        <w:ind w:left="-142" w:right="142"/>
        <w:rPr>
          <w:rFonts w:ascii="Verdana" w:hAnsi="Verdana"/>
          <w:sz w:val="20"/>
          <w:szCs w:val="20"/>
        </w:rPr>
      </w:pPr>
      <w:r w:rsidRPr="00AF4FDC">
        <w:rPr>
          <w:rFonts w:ascii="Verdana" w:hAnsi="Verdana" w:cs="Verdana"/>
          <w:sz w:val="20"/>
          <w:szCs w:val="20"/>
          <w:lang w:eastAsia="en-CA"/>
        </w:rPr>
        <w:t xml:space="preserve">Contemporary art is not here for the sake of creation of new artistic styles and for art to fulfil its own history, but rather is a method for achieving a certain type of knowledge that is based on direct experience. </w:t>
      </w:r>
      <w:r w:rsidRPr="00AF4FDC">
        <w:rPr>
          <w:rFonts w:ascii="Verdana" w:hAnsi="Verdana" w:cs="&#10;Verdana"/>
          <w:i/>
          <w:iCs/>
          <w:sz w:val="20"/>
          <w:szCs w:val="20"/>
          <w:lang w:eastAsia="en-CA"/>
        </w:rPr>
        <w:t xml:space="preserve">"The professional and artistic background of both artists allows them to perceive the </w:t>
      </w:r>
      <w:r w:rsidR="00BC08E6">
        <w:rPr>
          <w:rFonts w:ascii="Verdana" w:hAnsi="Verdana" w:cs="&#10;Verdana"/>
          <w:i/>
          <w:iCs/>
          <w:sz w:val="20"/>
          <w:szCs w:val="20"/>
          <w:lang w:eastAsia="en-CA"/>
        </w:rPr>
        <w:t>art world as a certain type of ’super-game’</w:t>
      </w:r>
      <w:r w:rsidRPr="00AF4FDC">
        <w:rPr>
          <w:rFonts w:ascii="Verdana" w:hAnsi="Verdana" w:cs="&#10;Verdana"/>
          <w:i/>
          <w:iCs/>
          <w:sz w:val="20"/>
          <w:szCs w:val="20"/>
          <w:lang w:eastAsia="en-CA"/>
        </w:rPr>
        <w:t xml:space="preserve"> and to subverts its rules from within.</w:t>
      </w:r>
      <w:r w:rsidRPr="00AF4FDC">
        <w:rPr>
          <w:rFonts w:ascii="Verdana" w:hAnsi="Verdana" w:cs="Verdana"/>
          <w:i/>
          <w:iCs/>
          <w:sz w:val="20"/>
          <w:szCs w:val="20"/>
          <w:lang w:eastAsia="en-CA"/>
        </w:rPr>
        <w:t xml:space="preserve"> Multiplicity, ferocity, colourfulness, self-confidence, and radical gestures. Is everything permitted? Coming from the Sadofsky &amp; Trantina artistic duo, that which at first glance can seem to be mere parody and cynicism is authentic testimony and reflection of not only the contemporary art world, but above all the world outside it," </w:t>
      </w:r>
      <w:r w:rsidRPr="00BC08E6">
        <w:rPr>
          <w:rFonts w:ascii="Verdana" w:hAnsi="Verdana" w:cs="Verdana"/>
          <w:iCs/>
          <w:sz w:val="20"/>
          <w:szCs w:val="20"/>
          <w:lang w:eastAsia="en-CA"/>
        </w:rPr>
        <w:t>says Leoš Válka, exhibition curator and director of the DOX Centre for Contemporary Art.</w:t>
      </w:r>
    </w:p>
    <w:p w14:paraId="0D0C1076" w14:textId="40D05295" w:rsidR="00641694" w:rsidRPr="00AF4FDC" w:rsidRDefault="00B71631" w:rsidP="00B76206">
      <w:pPr>
        <w:ind w:left="-142" w:right="142"/>
        <w:rPr>
          <w:rFonts w:ascii="Verdana" w:hAnsi="Verdana"/>
          <w:sz w:val="20"/>
          <w:szCs w:val="20"/>
        </w:rPr>
      </w:pPr>
      <w:r w:rsidRPr="00AF4FDC">
        <w:rPr>
          <w:rFonts w:ascii="Verdana" w:hAnsi="Verdana" w:cs="Verdana"/>
          <w:sz w:val="20"/>
          <w:szCs w:val="20"/>
          <w:lang w:eastAsia="en-CA"/>
        </w:rPr>
        <w:t xml:space="preserve">Those attending </w:t>
      </w:r>
      <w:r w:rsidR="006C6403">
        <w:rPr>
          <w:rFonts w:ascii="Verdana" w:hAnsi="Verdana" w:cs="&#10;Verdana"/>
          <w:i/>
          <w:iCs/>
          <w:sz w:val="20"/>
          <w:szCs w:val="20"/>
          <w:lang w:eastAsia="en-CA"/>
        </w:rPr>
        <w:t>Reduced</w:t>
      </w:r>
      <w:r w:rsidRPr="00AF4FDC">
        <w:rPr>
          <w:rFonts w:ascii="Verdana" w:hAnsi="Verdana" w:cs="&#10;Verdana"/>
          <w:i/>
          <w:iCs/>
          <w:sz w:val="20"/>
          <w:szCs w:val="20"/>
          <w:lang w:eastAsia="en-CA"/>
        </w:rPr>
        <w:t xml:space="preserve"> Visibility of Ordinary Things</w:t>
      </w:r>
      <w:r w:rsidRPr="00AF4FDC">
        <w:rPr>
          <w:rFonts w:ascii="Verdana" w:hAnsi="Verdana" w:cs="Verdana"/>
          <w:sz w:val="20"/>
          <w:szCs w:val="20"/>
          <w:lang w:eastAsia="en-CA"/>
        </w:rPr>
        <w:t xml:space="preserve"> will for example have the opportunity to see an installation entitled Reconcentration made with stones from the concentration </w:t>
      </w:r>
      <w:r w:rsidRPr="00AF4FDC">
        <w:rPr>
          <w:rFonts w:ascii="Verdana" w:hAnsi="Verdana" w:cs="Verdana"/>
          <w:sz w:val="20"/>
          <w:szCs w:val="20"/>
          <w:lang w:eastAsia="en-CA"/>
        </w:rPr>
        <w:lastRenderedPageBreak/>
        <w:t>camp in Slaná and two canvases (</w:t>
      </w:r>
      <w:r w:rsidR="00F97094">
        <w:rPr>
          <w:rFonts w:ascii="Verdana" w:hAnsi="Verdana" w:cs="&#10;Verdana"/>
          <w:i/>
          <w:iCs/>
          <w:sz w:val="20"/>
          <w:szCs w:val="20"/>
          <w:lang w:eastAsia="en-CA"/>
        </w:rPr>
        <w:t>Camp in Slaná –</w:t>
      </w:r>
      <w:r w:rsidRPr="00AF4FDC">
        <w:rPr>
          <w:rFonts w:ascii="Verdana" w:hAnsi="Verdana" w:cs="&#10;Verdana"/>
          <w:i/>
          <w:iCs/>
          <w:sz w:val="20"/>
          <w:szCs w:val="20"/>
          <w:lang w:eastAsia="en-CA"/>
        </w:rPr>
        <w:t xml:space="preserve"> Mussolini in His Batman Costume Closing the Metajna-Slaná Concentration Camp,</w:t>
      </w:r>
      <w:r w:rsidRPr="00AF4FDC">
        <w:rPr>
          <w:rFonts w:ascii="Verdana" w:hAnsi="Verdana" w:cs="Verdana"/>
          <w:sz w:val="20"/>
          <w:szCs w:val="20"/>
          <w:lang w:eastAsia="en-CA"/>
        </w:rPr>
        <w:t xml:space="preserve"> and </w:t>
      </w:r>
      <w:r w:rsidR="00F97094">
        <w:rPr>
          <w:rFonts w:ascii="Verdana" w:hAnsi="Verdana" w:cs="&#10;Verdana"/>
          <w:i/>
          <w:iCs/>
          <w:sz w:val="20"/>
          <w:szCs w:val="20"/>
          <w:lang w:eastAsia="en-CA"/>
        </w:rPr>
        <w:t>Camp in Slaná –</w:t>
      </w:r>
      <w:r w:rsidRPr="00AF4FDC">
        <w:rPr>
          <w:rFonts w:ascii="Verdana" w:hAnsi="Verdana" w:cs="&#10;Verdana"/>
          <w:i/>
          <w:iCs/>
          <w:sz w:val="20"/>
          <w:szCs w:val="20"/>
          <w:lang w:eastAsia="en-CA"/>
        </w:rPr>
        <w:t xml:space="preserve"> The Czech Adriatic</w:t>
      </w:r>
      <w:r w:rsidRPr="00AF4FDC">
        <w:rPr>
          <w:rFonts w:ascii="Verdana" w:hAnsi="Verdana" w:cs="Verdana"/>
          <w:sz w:val="20"/>
          <w:szCs w:val="20"/>
          <w:lang w:eastAsia="en-CA"/>
        </w:rPr>
        <w:t xml:space="preserve">) from the </w:t>
      </w:r>
      <w:r w:rsidRPr="00AF4FDC">
        <w:rPr>
          <w:rFonts w:ascii="Verdana" w:hAnsi="Verdana" w:cs="&#10;Verdana"/>
          <w:i/>
          <w:iCs/>
          <w:sz w:val="20"/>
          <w:szCs w:val="20"/>
          <w:lang w:eastAsia="en-CA"/>
        </w:rPr>
        <w:t>Camp in Slaná</w:t>
      </w:r>
      <w:r w:rsidRPr="00AF4FDC">
        <w:rPr>
          <w:rFonts w:ascii="Verdana" w:hAnsi="Verdana" w:cs="Verdana"/>
          <w:sz w:val="20"/>
          <w:szCs w:val="20"/>
          <w:lang w:eastAsia="en-CA"/>
        </w:rPr>
        <w:t xml:space="preserve"> project, which deals with a little-kno</w:t>
      </w:r>
      <w:r w:rsidR="00F97094">
        <w:rPr>
          <w:rFonts w:ascii="Verdana" w:hAnsi="Verdana" w:cs="Verdana"/>
          <w:sz w:val="20"/>
          <w:szCs w:val="20"/>
          <w:lang w:eastAsia="en-CA"/>
        </w:rPr>
        <w:t>wn chapter of Croatian history –</w:t>
      </w:r>
      <w:r w:rsidRPr="00AF4FDC">
        <w:rPr>
          <w:rFonts w:ascii="Verdana" w:hAnsi="Verdana" w:cs="Verdana"/>
          <w:sz w:val="20"/>
          <w:szCs w:val="20"/>
          <w:lang w:eastAsia="en-CA"/>
        </w:rPr>
        <w:t xml:space="preserve"> the Slaná men's concentra</w:t>
      </w:r>
      <w:r w:rsidR="00BC08E6">
        <w:rPr>
          <w:rFonts w:ascii="Verdana" w:hAnsi="Verdana" w:cs="Verdana"/>
          <w:sz w:val="20"/>
          <w:szCs w:val="20"/>
          <w:lang w:eastAsia="en-CA"/>
        </w:rPr>
        <w:t>tion and extermination camp and</w:t>
      </w:r>
      <w:r w:rsidRPr="00AF4FDC">
        <w:rPr>
          <w:rFonts w:ascii="Verdana" w:hAnsi="Verdana" w:cs="Verdana"/>
          <w:sz w:val="20"/>
          <w:szCs w:val="20"/>
          <w:lang w:eastAsia="en-CA"/>
        </w:rPr>
        <w:t xml:space="preserve"> the Metajna women's camp on the island of Pag, which were established by the </w:t>
      </w:r>
      <w:r w:rsidRPr="00AF4FDC">
        <w:rPr>
          <w:rFonts w:ascii="Verdana" w:hAnsi="Verdana" w:cs="Verdana"/>
          <w:sz w:val="20"/>
          <w:szCs w:val="20"/>
          <w:shd w:val="clear" w:color="auto" w:fill="FFFFFF"/>
          <w:lang w:eastAsia="en-CA"/>
        </w:rPr>
        <w:t>Ustaše puppet regime and in which approximately 8500 people were imprisoned and subsequently all murdered in 1941.</w:t>
      </w:r>
    </w:p>
    <w:p w14:paraId="78A9D8F4" w14:textId="2B6569C3" w:rsidR="00B13463" w:rsidRPr="00AF4FDC" w:rsidRDefault="00666432" w:rsidP="00641694">
      <w:pPr>
        <w:ind w:left="-142" w:right="142"/>
        <w:rPr>
          <w:rFonts w:ascii="Verdana" w:eastAsia="Times New Roman" w:hAnsi="Verdana"/>
          <w:sz w:val="20"/>
          <w:szCs w:val="20"/>
        </w:rPr>
      </w:pPr>
      <w:r w:rsidRPr="00AF4FDC">
        <w:rPr>
          <w:rFonts w:ascii="Verdana" w:hAnsi="Verdana"/>
          <w:noProof/>
          <w:lang w:val="en-US" w:bidi="ar-SA"/>
        </w:rPr>
        <w:drawing>
          <wp:anchor distT="0" distB="0" distL="114300" distR="114300" simplePos="0" relativeHeight="251659776" behindDoc="0" locked="0" layoutInCell="1" allowOverlap="1" wp14:anchorId="10697AD4" wp14:editId="6E19D276">
            <wp:simplePos x="0" y="0"/>
            <wp:positionH relativeFrom="column">
              <wp:posOffset>2954020</wp:posOffset>
            </wp:positionH>
            <wp:positionV relativeFrom="paragraph">
              <wp:posOffset>31750</wp:posOffset>
            </wp:positionV>
            <wp:extent cx="2846070" cy="1908810"/>
            <wp:effectExtent l="0" t="0" r="0" b="0"/>
            <wp:wrapSquare wrapText="bothSides"/>
            <wp:docPr id="1" name="Obrázek 1" descr="C:\Users\Michaela\AppData\Local\Microsoft\Windows\Temporary Internet Files\Content.Word\01 Big Leap 2016 - ti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AppData\Local\Microsoft\Windows\Temporary Internet Files\Content.Word\01 Big Leap 2016 - tisk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6070" cy="190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DC">
        <w:rPr>
          <w:rFonts w:ascii="Verdana" w:hAnsi="Verdana" w:cs="Verdana"/>
          <w:sz w:val="20"/>
          <w:szCs w:val="20"/>
          <w:lang w:eastAsia="en-CA"/>
        </w:rPr>
        <w:t>Mao Zedong's policy known as the Great Leap Forward, which</w:t>
      </w:r>
      <w:r w:rsidR="00F97094">
        <w:rPr>
          <w:rFonts w:ascii="Verdana" w:hAnsi="Verdana" w:cs="Verdana"/>
          <w:sz w:val="20"/>
          <w:szCs w:val="20"/>
          <w:lang w:eastAsia="en-CA"/>
        </w:rPr>
        <w:t xml:space="preserve"> resulted in famine in which 20–</w:t>
      </w:r>
      <w:r w:rsidRPr="00AF4FDC">
        <w:rPr>
          <w:rFonts w:ascii="Verdana" w:hAnsi="Verdana" w:cs="Verdana"/>
          <w:sz w:val="20"/>
          <w:szCs w:val="20"/>
          <w:lang w:eastAsia="en-CA"/>
        </w:rPr>
        <w:t xml:space="preserve">40 million died, is referred to by an eponymous work of polyester resin and concrete. </w:t>
      </w:r>
      <w:r w:rsidRPr="00AF4FDC">
        <w:rPr>
          <w:rFonts w:ascii="Verdana" w:hAnsi="Verdana" w:cs="&#10;Verdana"/>
          <w:i/>
          <w:iCs/>
          <w:sz w:val="20"/>
          <w:szCs w:val="20"/>
          <w:lang w:eastAsia="en-CA"/>
        </w:rPr>
        <w:t xml:space="preserve">"The statue entitled </w:t>
      </w:r>
      <w:r w:rsidRPr="00AF4FDC">
        <w:rPr>
          <w:rFonts w:ascii="Verdana" w:hAnsi="Verdana" w:cs="Verdana"/>
          <w:sz w:val="20"/>
          <w:szCs w:val="20"/>
          <w:lang w:eastAsia="en-CA"/>
        </w:rPr>
        <w:t>Great Leap Forward</w:t>
      </w:r>
      <w:r w:rsidRPr="00AF4FDC">
        <w:rPr>
          <w:rFonts w:ascii="Verdana" w:hAnsi="Verdana" w:cs="&#10;Verdana"/>
          <w:i/>
          <w:iCs/>
          <w:sz w:val="20"/>
          <w:szCs w:val="20"/>
          <w:lang w:eastAsia="en-CA"/>
        </w:rPr>
        <w:t xml:space="preserve"> is an allegory of the attempts of some people to take such 'great leaps', but simultaneously also symbolizes the insatia</w:t>
      </w:r>
      <w:r w:rsidR="007302A8">
        <w:rPr>
          <w:rFonts w:ascii="Verdana" w:hAnsi="Verdana" w:cs="&#10;Verdana"/>
          <w:i/>
          <w:iCs/>
          <w:sz w:val="20"/>
          <w:szCs w:val="20"/>
          <w:lang w:eastAsia="en-CA"/>
        </w:rPr>
        <w:t>bility of the West –</w:t>
      </w:r>
      <w:r w:rsidRPr="00AF4FDC">
        <w:rPr>
          <w:rFonts w:ascii="Verdana" w:hAnsi="Verdana" w:cs="&#10;Verdana"/>
          <w:i/>
          <w:iCs/>
          <w:sz w:val="20"/>
          <w:szCs w:val="20"/>
          <w:lang w:eastAsia="en-CA"/>
        </w:rPr>
        <w:t xml:space="preserve"> a monster than is rejoicing and not rejoicing, balancing on a jumping board.</w:t>
      </w:r>
      <w:r w:rsidRPr="00AF4FDC">
        <w:rPr>
          <w:rFonts w:ascii="Verdana" w:hAnsi="Verdana" w:cs="Verdana"/>
          <w:i/>
          <w:iCs/>
          <w:sz w:val="20"/>
          <w:szCs w:val="20"/>
          <w:lang w:eastAsia="en-CA"/>
        </w:rPr>
        <w:t xml:space="preserve"> </w:t>
      </w:r>
      <w:r w:rsidRPr="00AF4FDC">
        <w:rPr>
          <w:rFonts w:ascii="Verdana" w:hAnsi="Verdana" w:cs="&#10;Verdana"/>
          <w:i/>
          <w:iCs/>
          <w:sz w:val="20"/>
          <w:szCs w:val="20"/>
          <w:lang w:eastAsia="en-CA"/>
        </w:rPr>
        <w:t>But when it reaches the edge and wants to jump, there is no pool below,"</w:t>
      </w:r>
      <w:r w:rsidRPr="00AF4FDC">
        <w:rPr>
          <w:rFonts w:ascii="Verdana" w:hAnsi="Verdana" w:cs="Verdana"/>
          <w:sz w:val="20"/>
          <w:szCs w:val="20"/>
          <w:lang w:eastAsia="en-CA"/>
        </w:rPr>
        <w:t xml:space="preserve"> explains Dan Trantina.</w:t>
      </w:r>
    </w:p>
    <w:p w14:paraId="3DA9B2F4" w14:textId="7FFA3275" w:rsidR="00B76206" w:rsidRPr="00AF4FDC" w:rsidRDefault="00C47C29" w:rsidP="00666432">
      <w:pPr>
        <w:ind w:left="-142" w:right="142"/>
        <w:rPr>
          <w:rFonts w:ascii="Verdana" w:hAnsi="Verdana"/>
          <w:sz w:val="20"/>
          <w:szCs w:val="20"/>
        </w:rPr>
      </w:pPr>
      <w:r w:rsidRPr="00AF4FDC">
        <w:rPr>
          <w:rFonts w:ascii="Verdana" w:hAnsi="Verdana" w:cs="Verdana"/>
          <w:b/>
          <w:bCs/>
          <w:sz w:val="20"/>
          <w:szCs w:val="20"/>
          <w:lang w:eastAsia="en-CA"/>
        </w:rPr>
        <w:t>Sadofsky &amp; Trantina</w:t>
      </w:r>
      <w:r w:rsidRPr="00AF4FDC">
        <w:rPr>
          <w:rFonts w:ascii="Verdana" w:hAnsi="Verdana" w:cs="Verdana"/>
          <w:sz w:val="20"/>
          <w:szCs w:val="20"/>
          <w:lang w:eastAsia="en-CA"/>
        </w:rPr>
        <w:t xml:space="preserve"> have been working together as a duo since 2014. The artists exhibited a large sculpture entitled </w:t>
      </w:r>
      <w:r w:rsidRPr="00AF4FDC">
        <w:rPr>
          <w:rFonts w:ascii="Verdana" w:hAnsi="Verdana" w:cs="&#10;Verdana"/>
          <w:i/>
          <w:iCs/>
          <w:sz w:val="20"/>
          <w:szCs w:val="20"/>
          <w:lang w:eastAsia="en-CA"/>
        </w:rPr>
        <w:t>Reconstruction as Tragedy and Farce</w:t>
      </w:r>
      <w:r w:rsidRPr="00AF4FDC">
        <w:rPr>
          <w:rFonts w:ascii="Verdana" w:hAnsi="Verdana" w:cs="Verdana"/>
          <w:sz w:val="20"/>
          <w:szCs w:val="20"/>
          <w:lang w:eastAsia="en-CA"/>
        </w:rPr>
        <w:t xml:space="preserve"> in front of the European Parliament in Brussels to highlight the subject of coming to terms with the crimes of the Communist regime. They they accepted an invitation to Meda Mládková's residence on the Caribbean island of Saint Thomas, where they began to paint together. </w:t>
      </w:r>
      <w:r w:rsidRPr="00AF4FDC">
        <w:rPr>
          <w:rFonts w:ascii="Verdana" w:hAnsi="Verdana" w:cs="&#10;Verdana"/>
          <w:i/>
          <w:iCs/>
          <w:sz w:val="20"/>
          <w:szCs w:val="20"/>
          <w:lang w:eastAsia="en-CA"/>
        </w:rPr>
        <w:t>"It's a kind of jam session: we come up with a theme and structure for the painting, and then start working.</w:t>
      </w:r>
      <w:r w:rsidRPr="00AF4FDC">
        <w:rPr>
          <w:rFonts w:ascii="Verdana" w:hAnsi="Verdana" w:cs="Verdana"/>
          <w:i/>
          <w:iCs/>
          <w:sz w:val="20"/>
          <w:szCs w:val="20"/>
          <w:lang w:eastAsia="en-CA"/>
        </w:rPr>
        <w:t xml:space="preserve"> </w:t>
      </w:r>
      <w:r w:rsidRPr="00AF4FDC">
        <w:rPr>
          <w:rFonts w:ascii="Verdana" w:hAnsi="Verdana" w:cs="&#10;Verdana"/>
          <w:i/>
          <w:iCs/>
          <w:sz w:val="20"/>
          <w:szCs w:val="20"/>
          <w:lang w:eastAsia="en-CA"/>
        </w:rPr>
        <w:t>It's strange that no conflicts occur during this process, because we both immediately gain detachment from the work,"</w:t>
      </w:r>
      <w:r w:rsidRPr="00AF4FDC">
        <w:rPr>
          <w:rFonts w:ascii="Verdana" w:hAnsi="Verdana" w:cs="Verdana"/>
          <w:sz w:val="20"/>
          <w:szCs w:val="20"/>
          <w:lang w:eastAsia="en-CA"/>
        </w:rPr>
        <w:t xml:space="preserve"> says Dan Trantina in describing their way of working. Aside from paintings, the duo also creates 3D objects and exhibits both in the Czech Republic and abroad.</w:t>
      </w:r>
    </w:p>
    <w:p w14:paraId="499F86BF" w14:textId="6C972611" w:rsidR="00641694" w:rsidRPr="00666432" w:rsidRDefault="00641694" w:rsidP="00666432">
      <w:pPr>
        <w:ind w:left="-142" w:right="142"/>
        <w:rPr>
          <w:rFonts w:ascii="Verdana" w:hAnsi="Verdana"/>
          <w:b/>
          <w:bCs/>
          <w:sz w:val="20"/>
          <w:szCs w:val="20"/>
        </w:rPr>
      </w:pPr>
      <w:r>
        <w:rPr>
          <w:rFonts w:ascii="Verdana" w:hAnsi="Verdana" w:cs="Verdana"/>
          <w:b/>
          <w:bCs/>
          <w:sz w:val="20"/>
          <w:szCs w:val="20"/>
          <w:lang w:eastAsia="en-CA"/>
        </w:rPr>
        <w:t xml:space="preserve">The exhibition entitled </w:t>
      </w:r>
      <w:bookmarkStart w:id="0" w:name="_GoBack"/>
      <w:bookmarkEnd w:id="0"/>
      <w:r w:rsidR="00F97094">
        <w:rPr>
          <w:rFonts w:ascii="Verdana" w:hAnsi="Verdana" w:cs="Verdana"/>
          <w:b/>
          <w:bCs/>
          <w:i/>
          <w:iCs/>
          <w:sz w:val="20"/>
          <w:szCs w:val="20"/>
          <w:lang w:eastAsia="en-CA"/>
        </w:rPr>
        <w:t>Reduced</w:t>
      </w:r>
      <w:r>
        <w:rPr>
          <w:rFonts w:ascii="Verdana" w:hAnsi="Verdana" w:cs="Verdana"/>
          <w:b/>
          <w:bCs/>
          <w:i/>
          <w:iCs/>
          <w:sz w:val="20"/>
          <w:szCs w:val="20"/>
          <w:lang w:eastAsia="en-CA"/>
        </w:rPr>
        <w:t xml:space="preserve"> Visibility of Ordinary Things</w:t>
      </w:r>
      <w:r>
        <w:rPr>
          <w:rFonts w:ascii="Verdana" w:hAnsi="Verdana" w:cs="Verdana"/>
          <w:b/>
          <w:bCs/>
          <w:sz w:val="20"/>
          <w:szCs w:val="20"/>
          <w:lang w:eastAsia="en-CA"/>
        </w:rPr>
        <w:t xml:space="preserve"> will take place at the DOX Centre from 28 June to 30 September 2019.</w:t>
      </w:r>
    </w:p>
    <w:p w14:paraId="597D48A2" w14:textId="77777777" w:rsidR="00B875D2" w:rsidRPr="00666432" w:rsidRDefault="00B875D2" w:rsidP="00B875D2">
      <w:pPr>
        <w:ind w:left="-142" w:right="142"/>
        <w:rPr>
          <w:rStyle w:val="None"/>
          <w:rFonts w:ascii="Verdana" w:hAnsi="Verdana"/>
          <w:b/>
          <w:color w:val="FF0000"/>
          <w:sz w:val="24"/>
          <w:szCs w:val="24"/>
        </w:rPr>
      </w:pPr>
      <w:r>
        <w:rPr>
          <w:rStyle w:val="None"/>
          <w:rFonts w:ascii="Verdana" w:hAnsi="Verdana" w:cs="Verdana"/>
          <w:b/>
          <w:bCs/>
          <w:color w:val="FF0000"/>
          <w:sz w:val="24"/>
          <w:szCs w:val="24"/>
          <w:lang w:eastAsia="en-CA"/>
        </w:rPr>
        <w:t>About the artists</w:t>
      </w:r>
    </w:p>
    <w:p w14:paraId="6D3E442E" w14:textId="77777777" w:rsidR="00B875D2" w:rsidRPr="00AF4FDC" w:rsidRDefault="00B875D2" w:rsidP="00B875D2">
      <w:pPr>
        <w:ind w:left="-142" w:right="142"/>
        <w:rPr>
          <w:rFonts w:ascii="Verdana" w:hAnsi="Verdana" w:cs="Arial"/>
          <w:color w:val="222222"/>
          <w:sz w:val="20"/>
          <w:szCs w:val="20"/>
        </w:rPr>
      </w:pPr>
      <w:r w:rsidRPr="00AF4FDC">
        <w:rPr>
          <w:rFonts w:ascii="Verdana" w:hAnsi="Verdana" w:cs="Arial"/>
          <w:b/>
          <w:bCs/>
          <w:color w:val="222222"/>
          <w:sz w:val="20"/>
          <w:szCs w:val="20"/>
          <w:lang w:eastAsia="en-CA"/>
        </w:rPr>
        <w:t>Dan Trantina</w:t>
      </w:r>
      <w:r w:rsidRPr="00AF4FDC">
        <w:rPr>
          <w:rFonts w:ascii="Verdana" w:hAnsi="Verdana" w:cs="Arial"/>
          <w:color w:val="222222"/>
          <w:sz w:val="20"/>
          <w:szCs w:val="20"/>
          <w:lang w:eastAsia="en-CA"/>
        </w:rPr>
        <w:t> (*1965) is one of the most prominent mid-generational Czech painters. He graduated from Jiří Načeradský's Studio of Figurative and Monumental Painting at the Academy of Fine Arts, Prague.</w:t>
      </w:r>
    </w:p>
    <w:p w14:paraId="3243177A" w14:textId="07240252" w:rsidR="00B76206" w:rsidRPr="00AF4FDC" w:rsidRDefault="00B875D2" w:rsidP="00666432">
      <w:pPr>
        <w:ind w:left="-142" w:right="142"/>
        <w:rPr>
          <w:rFonts w:ascii="Verdana" w:hAnsi="Verdana"/>
          <w:sz w:val="20"/>
          <w:szCs w:val="20"/>
        </w:rPr>
      </w:pPr>
      <w:r w:rsidRPr="00AF4FDC">
        <w:rPr>
          <w:rFonts w:ascii="Verdana" w:hAnsi="Verdana" w:cs="Arial"/>
          <w:b/>
          <w:bCs/>
          <w:color w:val="222222"/>
          <w:sz w:val="20"/>
          <w:szCs w:val="20"/>
          <w:lang w:eastAsia="en-CA"/>
        </w:rPr>
        <w:t xml:space="preserve">Petr Motyčka aka Peter Sadofsky </w:t>
      </w:r>
      <w:r w:rsidR="00F97094">
        <w:rPr>
          <w:rFonts w:ascii="Verdana" w:hAnsi="Verdana" w:cs="Arial"/>
          <w:bCs/>
          <w:color w:val="222222"/>
          <w:sz w:val="20"/>
          <w:szCs w:val="20"/>
          <w:lang w:eastAsia="en-CA"/>
        </w:rPr>
        <w:t>(*</w:t>
      </w:r>
      <w:r w:rsidRPr="00F97094">
        <w:rPr>
          <w:rFonts w:ascii="Verdana" w:hAnsi="Verdana" w:cs="Arial"/>
          <w:bCs/>
          <w:color w:val="222222"/>
          <w:sz w:val="20"/>
          <w:szCs w:val="20"/>
          <w:lang w:eastAsia="en-CA"/>
        </w:rPr>
        <w:t xml:space="preserve">1971), visual artist, member of the Pode </w:t>
      </w:r>
      <w:proofErr w:type="gramStart"/>
      <w:r w:rsidRPr="00F97094">
        <w:rPr>
          <w:rFonts w:ascii="Verdana" w:hAnsi="Verdana" w:cs="Arial"/>
          <w:bCs/>
          <w:color w:val="222222"/>
          <w:sz w:val="20"/>
          <w:szCs w:val="20"/>
          <w:lang w:eastAsia="en-CA"/>
        </w:rPr>
        <w:t>Bal</w:t>
      </w:r>
      <w:proofErr w:type="gramEnd"/>
      <w:r w:rsidRPr="00F97094">
        <w:rPr>
          <w:rFonts w:ascii="Verdana" w:hAnsi="Verdana" w:cs="Arial"/>
          <w:bCs/>
          <w:color w:val="222222"/>
          <w:sz w:val="20"/>
          <w:szCs w:val="20"/>
          <w:lang w:eastAsia="en-CA"/>
        </w:rPr>
        <w:t xml:space="preserve"> art group.</w:t>
      </w:r>
      <w:r w:rsidRPr="00F97094">
        <w:rPr>
          <w:rFonts w:ascii="Verdana" w:hAnsi="Verdana" w:cs="Arial"/>
          <w:color w:val="222222"/>
          <w:sz w:val="20"/>
          <w:szCs w:val="20"/>
          <w:lang w:eastAsia="en-CA"/>
        </w:rPr>
        <w:t xml:space="preserve"> </w:t>
      </w:r>
      <w:r w:rsidRPr="00AF4FDC">
        <w:rPr>
          <w:rFonts w:ascii="Verdana" w:hAnsi="Verdana" w:cs="Arial"/>
          <w:color w:val="222222"/>
          <w:sz w:val="20"/>
          <w:szCs w:val="20"/>
          <w:lang w:eastAsia="en-CA"/>
        </w:rPr>
        <w:t>Studied fine arts at University of Oregon and photography and visual communication at the Academy of Arts, Architecture and Design in Prague.</w:t>
      </w:r>
    </w:p>
    <w:p w14:paraId="7ACFFD56" w14:textId="1164D3D5" w:rsidR="00181193" w:rsidRPr="00666432" w:rsidRDefault="00181193" w:rsidP="00FF2D90">
      <w:pPr>
        <w:ind w:left="-142" w:right="142"/>
        <w:rPr>
          <w:rStyle w:val="None"/>
          <w:rFonts w:ascii="Verdana" w:hAnsi="Verdana"/>
          <w:b/>
          <w:color w:val="FF0000"/>
          <w:sz w:val="20"/>
          <w:szCs w:val="20"/>
        </w:rPr>
      </w:pPr>
      <w:r>
        <w:rPr>
          <w:rStyle w:val="None"/>
          <w:rFonts w:ascii="Verdana" w:hAnsi="Verdana" w:cs="Verdana"/>
          <w:b/>
          <w:bCs/>
          <w:color w:val="FF0000"/>
          <w:sz w:val="20"/>
          <w:szCs w:val="20"/>
          <w:lang w:eastAsia="en-CA"/>
        </w:rPr>
        <w:t>Media contact</w:t>
      </w:r>
    </w:p>
    <w:p w14:paraId="26AD1280" w14:textId="77777777" w:rsidR="00F97094" w:rsidRDefault="00F97094" w:rsidP="00F97094">
      <w:pPr>
        <w:ind w:left="-142" w:right="-235"/>
        <w:contextualSpacing/>
        <w:rPr>
          <w:rStyle w:val="None"/>
          <w:rFonts w:ascii="Verdana" w:hAnsi="Verdana" w:cs="Verdana"/>
          <w:color w:val="000000"/>
        </w:rPr>
      </w:pPr>
      <w:r>
        <w:rPr>
          <w:rStyle w:val="None"/>
          <w:rFonts w:ascii="Verdana" w:hAnsi="Verdana" w:cs="Verdana"/>
          <w:color w:val="000000"/>
          <w:lang w:eastAsia="en-CA"/>
        </w:rPr>
        <w:t xml:space="preserve">Michaela </w:t>
      </w:r>
      <w:proofErr w:type="spellStart"/>
      <w:r>
        <w:rPr>
          <w:rStyle w:val="None"/>
          <w:rFonts w:ascii="Verdana" w:hAnsi="Verdana" w:cs="Verdana"/>
          <w:color w:val="000000"/>
          <w:lang w:eastAsia="en-CA"/>
        </w:rPr>
        <w:t>Šilpochová</w:t>
      </w:r>
      <w:proofErr w:type="spellEnd"/>
      <w:r w:rsidRPr="00FB234A">
        <w:rPr>
          <w:rStyle w:val="None"/>
          <w:rFonts w:ascii="Verdana" w:hAnsi="Verdana" w:cs="Verdana"/>
          <w:color w:val="000000"/>
          <w:lang w:eastAsia="en-CA"/>
        </w:rPr>
        <w:t xml:space="preserve"> </w:t>
      </w:r>
      <w:r w:rsidRPr="00FB234A">
        <w:rPr>
          <w:rStyle w:val="None"/>
          <w:rFonts w:ascii="Verdana" w:hAnsi="Verdana" w:cs="Verdana"/>
          <w:color w:val="000000"/>
          <w:lang w:eastAsia="en-CA"/>
        </w:rPr>
        <w:br/>
      </w:r>
      <w:hyperlink r:id="rId12" w:history="1">
        <w:r>
          <w:rPr>
            <w:rStyle w:val="None"/>
            <w:rFonts w:ascii="Verdana" w:hAnsi="Verdana" w:cs="Verdana"/>
            <w:color w:val="000000"/>
          </w:rPr>
          <w:t>michaela</w:t>
        </w:r>
        <w:r w:rsidRPr="00FB234A">
          <w:rPr>
            <w:rStyle w:val="None"/>
            <w:rFonts w:ascii="Verdana" w:hAnsi="Verdana" w:cs="Verdana"/>
            <w:color w:val="000000"/>
          </w:rPr>
          <w:t>@dox.cz</w:t>
        </w:r>
      </w:hyperlink>
    </w:p>
    <w:p w14:paraId="58AB8321" w14:textId="77777777" w:rsidR="00F97094" w:rsidRDefault="00F97094" w:rsidP="00F97094">
      <w:pPr>
        <w:ind w:left="-142" w:right="-235"/>
        <w:contextualSpacing/>
        <w:rPr>
          <w:rStyle w:val="None"/>
          <w:rFonts w:ascii="Verdana" w:hAnsi="Verdana" w:cs="Verdana"/>
          <w:color w:val="000000"/>
        </w:rPr>
      </w:pPr>
      <w:r>
        <w:rPr>
          <w:rStyle w:val="None"/>
          <w:rFonts w:ascii="Verdana" w:hAnsi="Verdana" w:cs="Verdana"/>
          <w:color w:val="000000"/>
        </w:rPr>
        <w:t>+420 774 222 355</w:t>
      </w:r>
    </w:p>
    <w:p w14:paraId="46D25F88" w14:textId="77777777" w:rsidR="00F97094" w:rsidRPr="00FB234A" w:rsidRDefault="00F97094" w:rsidP="00F97094">
      <w:pPr>
        <w:ind w:left="-142" w:right="-235"/>
        <w:contextualSpacing/>
        <w:rPr>
          <w:rStyle w:val="None"/>
          <w:rFonts w:ascii="Verdana" w:hAnsi="Verdana" w:cs="Verdana"/>
          <w:color w:val="000000"/>
          <w:lang w:eastAsia="en-CA"/>
        </w:rPr>
      </w:pPr>
    </w:p>
    <w:p w14:paraId="52559B59" w14:textId="2A4EC0EB" w:rsidR="00181193" w:rsidRPr="00666432" w:rsidRDefault="00181193" w:rsidP="001C77AB">
      <w:pPr>
        <w:ind w:left="-142" w:right="-235"/>
        <w:rPr>
          <w:rStyle w:val="None"/>
          <w:rFonts w:ascii="Verdana" w:hAnsi="Verdana"/>
          <w:sz w:val="20"/>
          <w:szCs w:val="20"/>
          <w:u w:val="single"/>
        </w:rPr>
      </w:pPr>
      <w:r>
        <w:rPr>
          <w:rStyle w:val="None"/>
          <w:rFonts w:ascii="Verdana" w:hAnsi="Verdana" w:cs="Verdana"/>
          <w:sz w:val="20"/>
          <w:szCs w:val="20"/>
          <w:lang w:eastAsia="en-CA"/>
        </w:rPr>
        <w:lastRenderedPageBreak/>
        <w:t>High-resolution photos are available at www.dox.cz/cs/press</w:t>
      </w:r>
    </w:p>
    <w:p w14:paraId="71DD3A8B" w14:textId="77777777" w:rsidR="00651929" w:rsidRPr="00666432" w:rsidRDefault="00651929" w:rsidP="00666432">
      <w:pPr>
        <w:ind w:right="142"/>
        <w:contextualSpacing/>
        <w:rPr>
          <w:rStyle w:val="None"/>
          <w:rFonts w:ascii="Verdana" w:hAnsi="Verdana"/>
          <w:i/>
          <w:sz w:val="20"/>
          <w:szCs w:val="20"/>
        </w:rPr>
      </w:pPr>
    </w:p>
    <w:p w14:paraId="3295184A" w14:textId="77777777" w:rsidR="00181193" w:rsidRPr="00666432" w:rsidRDefault="00181193" w:rsidP="001C77AB">
      <w:pPr>
        <w:ind w:left="-142" w:right="142"/>
        <w:contextualSpacing/>
        <w:rPr>
          <w:rStyle w:val="None"/>
          <w:rFonts w:ascii="Verdana" w:hAnsi="Verdana"/>
          <w:sz w:val="20"/>
          <w:szCs w:val="20"/>
        </w:rPr>
      </w:pPr>
      <w:r>
        <w:rPr>
          <w:rStyle w:val="None"/>
          <w:rFonts w:ascii="Verdana" w:hAnsi="Verdana" w:cs="Verdana"/>
          <w:i/>
          <w:iCs/>
          <w:sz w:val="20"/>
          <w:szCs w:val="20"/>
          <w:lang w:eastAsia="en-CA"/>
        </w:rPr>
        <w:t>DOX Centre partners:</w:t>
      </w:r>
      <w:r>
        <w:rPr>
          <w:rStyle w:val="None"/>
          <w:rFonts w:ascii="Verdana" w:hAnsi="Verdana" w:cs="Verdana"/>
          <w:sz w:val="20"/>
          <w:szCs w:val="20"/>
          <w:lang w:eastAsia="en-CA"/>
        </w:rPr>
        <w:t xml:space="preserve"> City of Prague, </w:t>
      </w:r>
      <w:r>
        <w:rPr>
          <w:rFonts w:ascii="Verdana" w:hAnsi="Verdana" w:cs="Verdana"/>
          <w:sz w:val="20"/>
          <w:szCs w:val="20"/>
          <w:lang w:eastAsia="en-CA"/>
        </w:rPr>
        <w:t>Avast Foundation,</w:t>
      </w:r>
      <w:r>
        <w:rPr>
          <w:rStyle w:val="None"/>
          <w:rFonts w:ascii="Verdana" w:hAnsi="Verdana" w:cs="Verdana"/>
          <w:sz w:val="20"/>
          <w:szCs w:val="20"/>
          <w:lang w:eastAsia="en-CA"/>
        </w:rPr>
        <w:t xml:space="preserve"> Metrostav, Ministry of Culture of the Czech Republic</w:t>
      </w:r>
    </w:p>
    <w:p w14:paraId="2E4C024C" w14:textId="7D3CD7C4" w:rsidR="006F31A4" w:rsidRPr="00666432" w:rsidRDefault="00181193" w:rsidP="001C77AB">
      <w:pPr>
        <w:ind w:left="-142" w:right="142"/>
        <w:contextualSpacing/>
        <w:rPr>
          <w:rFonts w:ascii="Verdana" w:eastAsia="Times New Roman" w:hAnsi="Verdana"/>
          <w:color w:val="50585F"/>
          <w:sz w:val="20"/>
          <w:szCs w:val="20"/>
        </w:rPr>
      </w:pPr>
      <w:r>
        <w:rPr>
          <w:rStyle w:val="None"/>
          <w:rFonts w:ascii="Verdana" w:hAnsi="Verdana" w:cs="Verdana"/>
          <w:i/>
          <w:iCs/>
          <w:color w:val="000000"/>
          <w:sz w:val="20"/>
          <w:szCs w:val="20"/>
          <w:lang w:eastAsia="en-CA"/>
        </w:rPr>
        <w:t>DOX Centre media partners:</w:t>
      </w:r>
      <w:r>
        <w:rPr>
          <w:rStyle w:val="None"/>
          <w:rFonts w:ascii="Verdana" w:hAnsi="Verdana" w:cs="Verdana"/>
          <w:color w:val="000000"/>
          <w:sz w:val="20"/>
          <w:szCs w:val="20"/>
          <w:lang w:eastAsia="en-CA"/>
        </w:rPr>
        <w:t xml:space="preserve"> Hospodářské noviny, RESPEKT, Art &amp; Antiques, Xantypa</w:t>
      </w:r>
    </w:p>
    <w:p w14:paraId="30FCB77A" w14:textId="77777777" w:rsidR="007715BB" w:rsidRPr="00666432" w:rsidRDefault="007715BB" w:rsidP="001C77AB">
      <w:pPr>
        <w:ind w:left="-142" w:right="142"/>
        <w:contextualSpacing/>
        <w:rPr>
          <w:rFonts w:ascii="Verdana" w:hAnsi="Verdana"/>
          <w:sz w:val="20"/>
          <w:szCs w:val="20"/>
        </w:rPr>
      </w:pPr>
    </w:p>
    <w:sectPr w:rsidR="007715BB" w:rsidRPr="00666432" w:rsidSect="006624E6">
      <w:footerReference w:type="default" r:id="rId13"/>
      <w:pgSz w:w="12240" w:h="15840"/>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94285" w14:textId="77777777" w:rsidR="007302A8" w:rsidRDefault="007302A8" w:rsidP="00EB2A83">
      <w:pPr>
        <w:spacing w:after="0" w:line="240" w:lineRule="auto"/>
      </w:pPr>
      <w:r>
        <w:separator/>
      </w:r>
    </w:p>
  </w:endnote>
  <w:endnote w:type="continuationSeparator" w:id="0">
    <w:p w14:paraId="0DFE8442" w14:textId="77777777" w:rsidR="007302A8" w:rsidRDefault="007302A8" w:rsidP="00EB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10;Verdana">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CF2B" w14:textId="77777777" w:rsidR="007302A8" w:rsidRDefault="007302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31C53" w14:textId="77777777" w:rsidR="007302A8" w:rsidRDefault="007302A8" w:rsidP="00EB2A83">
      <w:pPr>
        <w:spacing w:after="0" w:line="240" w:lineRule="auto"/>
      </w:pPr>
      <w:r>
        <w:separator/>
      </w:r>
    </w:p>
  </w:footnote>
  <w:footnote w:type="continuationSeparator" w:id="0">
    <w:p w14:paraId="1C1A08D3" w14:textId="77777777" w:rsidR="007302A8" w:rsidRDefault="007302A8" w:rsidP="00EB2A8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7E7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27C22"/>
    <w:multiLevelType w:val="hybridMultilevel"/>
    <w:tmpl w:val="47CCB42A"/>
    <w:lvl w:ilvl="0" w:tplc="B7A24DF0">
      <w:start w:val="27"/>
      <w:numFmt w:val="bullet"/>
      <w:lvlText w:val="-"/>
      <w:lvlJc w:val="left"/>
      <w:pPr>
        <w:ind w:left="420" w:hanging="360"/>
      </w:pPr>
      <w:rPr>
        <w:rFonts w:ascii="Verdana" w:eastAsia="Calibri"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nsid w:val="7DF90BE0"/>
    <w:multiLevelType w:val="hybridMultilevel"/>
    <w:tmpl w:val="9A8EE91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97"/>
    <w:rsid w:val="000035FB"/>
    <w:rsid w:val="000067FF"/>
    <w:rsid w:val="00016C97"/>
    <w:rsid w:val="00020EB3"/>
    <w:rsid w:val="00027D52"/>
    <w:rsid w:val="000555AE"/>
    <w:rsid w:val="00057C4D"/>
    <w:rsid w:val="00060356"/>
    <w:rsid w:val="000739AB"/>
    <w:rsid w:val="00094A17"/>
    <w:rsid w:val="000966C5"/>
    <w:rsid w:val="000A6A00"/>
    <w:rsid w:val="000B48F3"/>
    <w:rsid w:val="000C4409"/>
    <w:rsid w:val="000E1E32"/>
    <w:rsid w:val="000E326E"/>
    <w:rsid w:val="000F0137"/>
    <w:rsid w:val="000F167F"/>
    <w:rsid w:val="000F1F50"/>
    <w:rsid w:val="001022F5"/>
    <w:rsid w:val="00102BDE"/>
    <w:rsid w:val="001046F8"/>
    <w:rsid w:val="00104AB2"/>
    <w:rsid w:val="00106344"/>
    <w:rsid w:val="001150AA"/>
    <w:rsid w:val="00116E74"/>
    <w:rsid w:val="00137209"/>
    <w:rsid w:val="001424F5"/>
    <w:rsid w:val="001472AD"/>
    <w:rsid w:val="00160BAD"/>
    <w:rsid w:val="00164DA3"/>
    <w:rsid w:val="001709E5"/>
    <w:rsid w:val="00181193"/>
    <w:rsid w:val="00183845"/>
    <w:rsid w:val="001A19EC"/>
    <w:rsid w:val="001A7F98"/>
    <w:rsid w:val="001B6C27"/>
    <w:rsid w:val="001C77AB"/>
    <w:rsid w:val="001C7C82"/>
    <w:rsid w:val="001E157C"/>
    <w:rsid w:val="001F3104"/>
    <w:rsid w:val="001F6E18"/>
    <w:rsid w:val="00200C53"/>
    <w:rsid w:val="00205399"/>
    <w:rsid w:val="00205DB8"/>
    <w:rsid w:val="00225F6F"/>
    <w:rsid w:val="00240400"/>
    <w:rsid w:val="002413F8"/>
    <w:rsid w:val="00242656"/>
    <w:rsid w:val="0024433F"/>
    <w:rsid w:val="00260041"/>
    <w:rsid w:val="00274B55"/>
    <w:rsid w:val="00286107"/>
    <w:rsid w:val="00287038"/>
    <w:rsid w:val="0029502E"/>
    <w:rsid w:val="00295CEE"/>
    <w:rsid w:val="002B341D"/>
    <w:rsid w:val="002B47C8"/>
    <w:rsid w:val="002B4A95"/>
    <w:rsid w:val="002D1372"/>
    <w:rsid w:val="002D193B"/>
    <w:rsid w:val="002D2916"/>
    <w:rsid w:val="002D2D03"/>
    <w:rsid w:val="002D3E91"/>
    <w:rsid w:val="002D540E"/>
    <w:rsid w:val="002D6216"/>
    <w:rsid w:val="002D79B1"/>
    <w:rsid w:val="002E589C"/>
    <w:rsid w:val="002E5F08"/>
    <w:rsid w:val="002E73BC"/>
    <w:rsid w:val="002F60AA"/>
    <w:rsid w:val="00302CB2"/>
    <w:rsid w:val="00312F88"/>
    <w:rsid w:val="00317C83"/>
    <w:rsid w:val="00326350"/>
    <w:rsid w:val="0034058C"/>
    <w:rsid w:val="00352F03"/>
    <w:rsid w:val="00352F6B"/>
    <w:rsid w:val="003579E5"/>
    <w:rsid w:val="00361AAA"/>
    <w:rsid w:val="00362A8B"/>
    <w:rsid w:val="00362E8D"/>
    <w:rsid w:val="00363E33"/>
    <w:rsid w:val="00366079"/>
    <w:rsid w:val="00366D7D"/>
    <w:rsid w:val="0037318B"/>
    <w:rsid w:val="003773B5"/>
    <w:rsid w:val="00385D60"/>
    <w:rsid w:val="003905C8"/>
    <w:rsid w:val="003B31B5"/>
    <w:rsid w:val="003B5C76"/>
    <w:rsid w:val="003C1449"/>
    <w:rsid w:val="003C7CDA"/>
    <w:rsid w:val="003D20EE"/>
    <w:rsid w:val="003E2242"/>
    <w:rsid w:val="003F12F8"/>
    <w:rsid w:val="003F334D"/>
    <w:rsid w:val="003F79C3"/>
    <w:rsid w:val="004074D0"/>
    <w:rsid w:val="00412277"/>
    <w:rsid w:val="0041300D"/>
    <w:rsid w:val="00414F81"/>
    <w:rsid w:val="0042001D"/>
    <w:rsid w:val="00434CC9"/>
    <w:rsid w:val="004352B1"/>
    <w:rsid w:val="00437A11"/>
    <w:rsid w:val="00445F30"/>
    <w:rsid w:val="00451946"/>
    <w:rsid w:val="00455D6B"/>
    <w:rsid w:val="00455DE9"/>
    <w:rsid w:val="00470C90"/>
    <w:rsid w:val="00472211"/>
    <w:rsid w:val="00473B80"/>
    <w:rsid w:val="00476CD7"/>
    <w:rsid w:val="0049332C"/>
    <w:rsid w:val="00497EB5"/>
    <w:rsid w:val="004A315B"/>
    <w:rsid w:val="004C6B79"/>
    <w:rsid w:val="004D23C6"/>
    <w:rsid w:val="004D57A5"/>
    <w:rsid w:val="004F503F"/>
    <w:rsid w:val="004F7AB3"/>
    <w:rsid w:val="00504A9E"/>
    <w:rsid w:val="00530ED1"/>
    <w:rsid w:val="005513CA"/>
    <w:rsid w:val="00552A2A"/>
    <w:rsid w:val="005541FE"/>
    <w:rsid w:val="00567EA8"/>
    <w:rsid w:val="005763DA"/>
    <w:rsid w:val="005C081C"/>
    <w:rsid w:val="005D45D0"/>
    <w:rsid w:val="005D786E"/>
    <w:rsid w:val="005D7BCD"/>
    <w:rsid w:val="005E29F7"/>
    <w:rsid w:val="005E3535"/>
    <w:rsid w:val="005E3BD2"/>
    <w:rsid w:val="005E464B"/>
    <w:rsid w:val="005E5FB8"/>
    <w:rsid w:val="005E614C"/>
    <w:rsid w:val="005F4898"/>
    <w:rsid w:val="005F7C0C"/>
    <w:rsid w:val="00601005"/>
    <w:rsid w:val="006035F5"/>
    <w:rsid w:val="0061661D"/>
    <w:rsid w:val="00617907"/>
    <w:rsid w:val="00623D34"/>
    <w:rsid w:val="00641694"/>
    <w:rsid w:val="00644997"/>
    <w:rsid w:val="00651929"/>
    <w:rsid w:val="006624E6"/>
    <w:rsid w:val="00666432"/>
    <w:rsid w:val="0067105D"/>
    <w:rsid w:val="00671BD9"/>
    <w:rsid w:val="00671F8F"/>
    <w:rsid w:val="0067756A"/>
    <w:rsid w:val="006A5E76"/>
    <w:rsid w:val="006B55C9"/>
    <w:rsid w:val="006B6880"/>
    <w:rsid w:val="006C0CD9"/>
    <w:rsid w:val="006C4A4F"/>
    <w:rsid w:val="006C6403"/>
    <w:rsid w:val="006C6700"/>
    <w:rsid w:val="006D2AF6"/>
    <w:rsid w:val="006E5943"/>
    <w:rsid w:val="006E75DC"/>
    <w:rsid w:val="006F1AB3"/>
    <w:rsid w:val="006F31A4"/>
    <w:rsid w:val="006F7FDE"/>
    <w:rsid w:val="007037C3"/>
    <w:rsid w:val="007056D6"/>
    <w:rsid w:val="00717699"/>
    <w:rsid w:val="007302A8"/>
    <w:rsid w:val="0073233C"/>
    <w:rsid w:val="007449A2"/>
    <w:rsid w:val="007530C8"/>
    <w:rsid w:val="007715BB"/>
    <w:rsid w:val="007964B8"/>
    <w:rsid w:val="007A4294"/>
    <w:rsid w:val="007A4DA3"/>
    <w:rsid w:val="007A5466"/>
    <w:rsid w:val="007B0C92"/>
    <w:rsid w:val="007B61D1"/>
    <w:rsid w:val="007B75A2"/>
    <w:rsid w:val="007C0206"/>
    <w:rsid w:val="007C0FA4"/>
    <w:rsid w:val="007C5ADD"/>
    <w:rsid w:val="007C64FA"/>
    <w:rsid w:val="007D18DA"/>
    <w:rsid w:val="007E21B8"/>
    <w:rsid w:val="007E665C"/>
    <w:rsid w:val="007F2EC9"/>
    <w:rsid w:val="008057D9"/>
    <w:rsid w:val="008103F5"/>
    <w:rsid w:val="00811C42"/>
    <w:rsid w:val="00814268"/>
    <w:rsid w:val="00840880"/>
    <w:rsid w:val="00862C81"/>
    <w:rsid w:val="00865DCB"/>
    <w:rsid w:val="0088060A"/>
    <w:rsid w:val="00894CFB"/>
    <w:rsid w:val="008963C7"/>
    <w:rsid w:val="008A0E05"/>
    <w:rsid w:val="008A2FD9"/>
    <w:rsid w:val="008D0334"/>
    <w:rsid w:val="008E575E"/>
    <w:rsid w:val="008E59D3"/>
    <w:rsid w:val="008E619E"/>
    <w:rsid w:val="008F5A76"/>
    <w:rsid w:val="00901C11"/>
    <w:rsid w:val="00903692"/>
    <w:rsid w:val="00925A1D"/>
    <w:rsid w:val="00925F20"/>
    <w:rsid w:val="00937DC2"/>
    <w:rsid w:val="00950A08"/>
    <w:rsid w:val="009602DB"/>
    <w:rsid w:val="009726D2"/>
    <w:rsid w:val="00986413"/>
    <w:rsid w:val="009C22B7"/>
    <w:rsid w:val="009C4B5A"/>
    <w:rsid w:val="009D0E21"/>
    <w:rsid w:val="009D1DB8"/>
    <w:rsid w:val="009E2E2B"/>
    <w:rsid w:val="009E31DC"/>
    <w:rsid w:val="009F75B5"/>
    <w:rsid w:val="00A04B77"/>
    <w:rsid w:val="00A07111"/>
    <w:rsid w:val="00A07DB5"/>
    <w:rsid w:val="00A13761"/>
    <w:rsid w:val="00A1743F"/>
    <w:rsid w:val="00A2668A"/>
    <w:rsid w:val="00A30B52"/>
    <w:rsid w:val="00A510A2"/>
    <w:rsid w:val="00A5773B"/>
    <w:rsid w:val="00A61126"/>
    <w:rsid w:val="00A766C5"/>
    <w:rsid w:val="00A77EE3"/>
    <w:rsid w:val="00A8087C"/>
    <w:rsid w:val="00A80912"/>
    <w:rsid w:val="00A96D07"/>
    <w:rsid w:val="00AA0AB3"/>
    <w:rsid w:val="00AB1693"/>
    <w:rsid w:val="00AC1E82"/>
    <w:rsid w:val="00AC7351"/>
    <w:rsid w:val="00AE19A3"/>
    <w:rsid w:val="00AE4D3F"/>
    <w:rsid w:val="00AF0FE0"/>
    <w:rsid w:val="00AF4FDC"/>
    <w:rsid w:val="00B06DF0"/>
    <w:rsid w:val="00B13463"/>
    <w:rsid w:val="00B256BC"/>
    <w:rsid w:val="00B31610"/>
    <w:rsid w:val="00B51FD5"/>
    <w:rsid w:val="00B5533A"/>
    <w:rsid w:val="00B71631"/>
    <w:rsid w:val="00B726C4"/>
    <w:rsid w:val="00B76206"/>
    <w:rsid w:val="00B81888"/>
    <w:rsid w:val="00B8525C"/>
    <w:rsid w:val="00B870AD"/>
    <w:rsid w:val="00B875D2"/>
    <w:rsid w:val="00B92296"/>
    <w:rsid w:val="00BA539A"/>
    <w:rsid w:val="00BA7212"/>
    <w:rsid w:val="00BC08E6"/>
    <w:rsid w:val="00BC6B1B"/>
    <w:rsid w:val="00BC6F16"/>
    <w:rsid w:val="00BC7092"/>
    <w:rsid w:val="00BC7B35"/>
    <w:rsid w:val="00BD1042"/>
    <w:rsid w:val="00BF0D73"/>
    <w:rsid w:val="00BF7B35"/>
    <w:rsid w:val="00C02732"/>
    <w:rsid w:val="00C07628"/>
    <w:rsid w:val="00C221DB"/>
    <w:rsid w:val="00C3422A"/>
    <w:rsid w:val="00C44156"/>
    <w:rsid w:val="00C47C29"/>
    <w:rsid w:val="00C52BB5"/>
    <w:rsid w:val="00C655CB"/>
    <w:rsid w:val="00C7435D"/>
    <w:rsid w:val="00C95FF7"/>
    <w:rsid w:val="00C97099"/>
    <w:rsid w:val="00CA069C"/>
    <w:rsid w:val="00CD2BCB"/>
    <w:rsid w:val="00CD35A8"/>
    <w:rsid w:val="00CD498D"/>
    <w:rsid w:val="00CE6E18"/>
    <w:rsid w:val="00CE7139"/>
    <w:rsid w:val="00CE7DD2"/>
    <w:rsid w:val="00CF0CA7"/>
    <w:rsid w:val="00D11A75"/>
    <w:rsid w:val="00D5750E"/>
    <w:rsid w:val="00D612B8"/>
    <w:rsid w:val="00D65484"/>
    <w:rsid w:val="00D66D62"/>
    <w:rsid w:val="00D7753E"/>
    <w:rsid w:val="00D919F7"/>
    <w:rsid w:val="00DC1947"/>
    <w:rsid w:val="00DD43E9"/>
    <w:rsid w:val="00DE05B5"/>
    <w:rsid w:val="00DE1FA6"/>
    <w:rsid w:val="00DE3677"/>
    <w:rsid w:val="00DF1410"/>
    <w:rsid w:val="00E0127A"/>
    <w:rsid w:val="00E12379"/>
    <w:rsid w:val="00E147FD"/>
    <w:rsid w:val="00E175AA"/>
    <w:rsid w:val="00E26C87"/>
    <w:rsid w:val="00E37B77"/>
    <w:rsid w:val="00E50C67"/>
    <w:rsid w:val="00EA74C2"/>
    <w:rsid w:val="00EB2A83"/>
    <w:rsid w:val="00EC6BAD"/>
    <w:rsid w:val="00ED08AA"/>
    <w:rsid w:val="00EE2F88"/>
    <w:rsid w:val="00EE3C15"/>
    <w:rsid w:val="00EF7C20"/>
    <w:rsid w:val="00F06B9E"/>
    <w:rsid w:val="00F07AED"/>
    <w:rsid w:val="00F22A26"/>
    <w:rsid w:val="00F25F41"/>
    <w:rsid w:val="00F31FA1"/>
    <w:rsid w:val="00F32292"/>
    <w:rsid w:val="00F35A02"/>
    <w:rsid w:val="00F66A5D"/>
    <w:rsid w:val="00F711A1"/>
    <w:rsid w:val="00F752D0"/>
    <w:rsid w:val="00F8689F"/>
    <w:rsid w:val="00F86CE1"/>
    <w:rsid w:val="00F94469"/>
    <w:rsid w:val="00F968D7"/>
    <w:rsid w:val="00F97094"/>
    <w:rsid w:val="00FA681C"/>
    <w:rsid w:val="00FB0D10"/>
    <w:rsid w:val="00FB25F5"/>
    <w:rsid w:val="00FB4723"/>
    <w:rsid w:val="00FB6125"/>
    <w:rsid w:val="00FC069F"/>
    <w:rsid w:val="00FD6DAE"/>
    <w:rsid w:val="00FE2456"/>
    <w:rsid w:val="00FF2D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CD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Heading2">
    <w:name w:val="heading 2"/>
    <w:basedOn w:val="Normal"/>
    <w:next w:val="Normal"/>
    <w:link w:val="Heading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44997"/>
    <w:rPr>
      <w:rFonts w:ascii="Times New Roman" w:eastAsia="Arial Unicode MS" w:hAnsi="Times New Roman"/>
      <w:b/>
      <w:bCs/>
      <w:kern w:val="36"/>
      <w:sz w:val="48"/>
      <w:szCs w:val="48"/>
      <w:u w:color="000000"/>
    </w:rPr>
  </w:style>
  <w:style w:type="character" w:customStyle="1" w:styleId="Heading2Char">
    <w:name w:val="Heading 2 Char"/>
    <w:link w:val="Heading2"/>
    <w:rsid w:val="00644997"/>
    <w:rPr>
      <w:rFonts w:ascii="Cambria" w:eastAsia="MS Gothic" w:hAnsi="Cambria"/>
      <w:b/>
      <w:bCs/>
      <w:color w:val="4F81BD"/>
      <w:sz w:val="26"/>
      <w:szCs w:val="26"/>
      <w:u w:color="000000"/>
    </w:rPr>
  </w:style>
  <w:style w:type="character" w:styleId="Hyperlink">
    <w:name w:val="Hyperlink"/>
    <w:uiPriority w:val="99"/>
    <w:rsid w:val="00644997"/>
    <w:rPr>
      <w:rFonts w:cs="Times New Roman"/>
      <w:u w:val="single"/>
    </w:rPr>
  </w:style>
  <w:style w:type="paragraph" w:styleId="NormalWeb">
    <w:name w:val="Normal (Web)"/>
    <w:basedOn w:val="Normal"/>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trong">
    <w:name w:val="Strong"/>
    <w:uiPriority w:val="22"/>
    <w:qFormat/>
    <w:rsid w:val="0067105D"/>
    <w:rPr>
      <w:b/>
      <w:bCs/>
    </w:rPr>
  </w:style>
  <w:style w:type="character" w:styleId="FollowedHyperlink">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Emphasis">
    <w:name w:val="Emphasis"/>
    <w:uiPriority w:val="20"/>
    <w:qFormat/>
    <w:rsid w:val="001F3104"/>
    <w:rPr>
      <w:i/>
      <w:iCs/>
    </w:rPr>
  </w:style>
  <w:style w:type="character" w:customStyle="1" w:styleId="normaltextrunscxw208779535">
    <w:name w:val="normaltextrun scxw208779535"/>
    <w:rsid w:val="004D23C6"/>
  </w:style>
  <w:style w:type="character" w:styleId="FootnoteReference">
    <w:name w:val="footnote reference"/>
    <w:semiHidden/>
    <w:rsid w:val="00240400"/>
    <w:rPr>
      <w:vertAlign w:val="superscript"/>
    </w:rPr>
  </w:style>
  <w:style w:type="paragraph" w:styleId="BalloonText">
    <w:name w:val="Balloon Text"/>
    <w:basedOn w:val="Normal"/>
    <w:link w:val="BalloonTextChar"/>
    <w:uiPriority w:val="99"/>
    <w:semiHidden/>
    <w:unhideWhenUsed/>
    <w:rsid w:val="00362E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E8D"/>
    <w:rPr>
      <w:rFonts w:ascii="Tahoma" w:hAnsi="Tahoma" w:cs="Tahoma"/>
      <w:sz w:val="16"/>
      <w:szCs w:val="16"/>
      <w:lang w:eastAsia="en-US"/>
    </w:rPr>
  </w:style>
  <w:style w:type="character" w:styleId="CommentReference">
    <w:name w:val="annotation reference"/>
    <w:uiPriority w:val="99"/>
    <w:semiHidden/>
    <w:unhideWhenUsed/>
    <w:rsid w:val="00362E8D"/>
    <w:rPr>
      <w:sz w:val="16"/>
      <w:szCs w:val="16"/>
    </w:rPr>
  </w:style>
  <w:style w:type="paragraph" w:styleId="CommentText">
    <w:name w:val="annotation text"/>
    <w:basedOn w:val="Normal"/>
    <w:link w:val="CommentTextChar"/>
    <w:uiPriority w:val="99"/>
    <w:semiHidden/>
    <w:unhideWhenUsed/>
    <w:rsid w:val="00362E8D"/>
    <w:rPr>
      <w:sz w:val="20"/>
      <w:szCs w:val="20"/>
    </w:rPr>
  </w:style>
  <w:style w:type="character" w:customStyle="1" w:styleId="CommentTextChar">
    <w:name w:val="Comment Text Char"/>
    <w:link w:val="CommentText"/>
    <w:uiPriority w:val="99"/>
    <w:semiHidden/>
    <w:rsid w:val="00362E8D"/>
    <w:rPr>
      <w:lang w:eastAsia="en-US"/>
    </w:rPr>
  </w:style>
  <w:style w:type="paragraph" w:styleId="CommentSubject">
    <w:name w:val="annotation subject"/>
    <w:basedOn w:val="CommentText"/>
    <w:next w:val="CommentText"/>
    <w:link w:val="CommentSubjectChar"/>
    <w:uiPriority w:val="99"/>
    <w:semiHidden/>
    <w:unhideWhenUsed/>
    <w:rsid w:val="00362E8D"/>
    <w:rPr>
      <w:b/>
      <w:bCs/>
    </w:rPr>
  </w:style>
  <w:style w:type="character" w:customStyle="1" w:styleId="CommentSubjectChar">
    <w:name w:val="Comment Subject Char"/>
    <w:link w:val="CommentSubject"/>
    <w:uiPriority w:val="99"/>
    <w:semiHidden/>
    <w:rsid w:val="00362E8D"/>
    <w:rPr>
      <w:b/>
      <w:bCs/>
      <w:lang w:eastAsia="en-US"/>
    </w:rPr>
  </w:style>
  <w:style w:type="paragraph" w:styleId="Header">
    <w:name w:val="header"/>
    <w:basedOn w:val="Normal"/>
    <w:link w:val="HeaderChar"/>
    <w:uiPriority w:val="99"/>
    <w:unhideWhenUsed/>
    <w:rsid w:val="00EB2A83"/>
    <w:pPr>
      <w:tabs>
        <w:tab w:val="center" w:pos="4536"/>
        <w:tab w:val="right" w:pos="9072"/>
      </w:tabs>
    </w:pPr>
  </w:style>
  <w:style w:type="character" w:customStyle="1" w:styleId="HeaderChar">
    <w:name w:val="Header Char"/>
    <w:link w:val="Header"/>
    <w:uiPriority w:val="99"/>
    <w:rsid w:val="00EB2A83"/>
    <w:rPr>
      <w:sz w:val="22"/>
      <w:szCs w:val="22"/>
      <w:lang w:eastAsia="en-US"/>
    </w:rPr>
  </w:style>
  <w:style w:type="paragraph" w:styleId="Footer">
    <w:name w:val="footer"/>
    <w:basedOn w:val="Normal"/>
    <w:link w:val="FooterChar"/>
    <w:uiPriority w:val="99"/>
    <w:unhideWhenUsed/>
    <w:rsid w:val="00EB2A83"/>
    <w:pPr>
      <w:tabs>
        <w:tab w:val="center" w:pos="4536"/>
        <w:tab w:val="right" w:pos="9072"/>
      </w:tabs>
    </w:pPr>
  </w:style>
  <w:style w:type="character" w:customStyle="1" w:styleId="FooterChar">
    <w:name w:val="Footer Char"/>
    <w:link w:val="Footer"/>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ListParagraph">
    <w:name w:val="List Paragraph"/>
    <w:basedOn w:val="Normal"/>
    <w:uiPriority w:val="72"/>
    <w:qFormat/>
    <w:rsid w:val="006D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434">
      <w:bodyDiv w:val="1"/>
      <w:marLeft w:val="0"/>
      <w:marRight w:val="0"/>
      <w:marTop w:val="0"/>
      <w:marBottom w:val="0"/>
      <w:divBdr>
        <w:top w:val="none" w:sz="0" w:space="0" w:color="auto"/>
        <w:left w:val="none" w:sz="0" w:space="0" w:color="auto"/>
        <w:bottom w:val="none" w:sz="0" w:space="0" w:color="auto"/>
        <w:right w:val="none" w:sz="0" w:space="0" w:color="auto"/>
      </w:divBdr>
    </w:div>
    <w:div w:id="51589665">
      <w:bodyDiv w:val="1"/>
      <w:marLeft w:val="0"/>
      <w:marRight w:val="0"/>
      <w:marTop w:val="0"/>
      <w:marBottom w:val="0"/>
      <w:divBdr>
        <w:top w:val="none" w:sz="0" w:space="0" w:color="auto"/>
        <w:left w:val="none" w:sz="0" w:space="0" w:color="auto"/>
        <w:bottom w:val="none" w:sz="0" w:space="0" w:color="auto"/>
        <w:right w:val="none" w:sz="0" w:space="0" w:color="auto"/>
      </w:divBdr>
    </w:div>
    <w:div w:id="64109070">
      <w:bodyDiv w:val="1"/>
      <w:marLeft w:val="0"/>
      <w:marRight w:val="0"/>
      <w:marTop w:val="0"/>
      <w:marBottom w:val="0"/>
      <w:divBdr>
        <w:top w:val="none" w:sz="0" w:space="0" w:color="auto"/>
        <w:left w:val="none" w:sz="0" w:space="0" w:color="auto"/>
        <w:bottom w:val="none" w:sz="0" w:space="0" w:color="auto"/>
        <w:right w:val="none" w:sz="0" w:space="0" w:color="auto"/>
      </w:divBdr>
    </w:div>
    <w:div w:id="106431253">
      <w:bodyDiv w:val="1"/>
      <w:marLeft w:val="0"/>
      <w:marRight w:val="0"/>
      <w:marTop w:val="0"/>
      <w:marBottom w:val="0"/>
      <w:divBdr>
        <w:top w:val="none" w:sz="0" w:space="0" w:color="auto"/>
        <w:left w:val="none" w:sz="0" w:space="0" w:color="auto"/>
        <w:bottom w:val="none" w:sz="0" w:space="0" w:color="auto"/>
        <w:right w:val="none" w:sz="0" w:space="0" w:color="auto"/>
      </w:divBdr>
    </w:div>
    <w:div w:id="345715094">
      <w:bodyDiv w:val="1"/>
      <w:marLeft w:val="0"/>
      <w:marRight w:val="0"/>
      <w:marTop w:val="0"/>
      <w:marBottom w:val="0"/>
      <w:divBdr>
        <w:top w:val="none" w:sz="0" w:space="0" w:color="auto"/>
        <w:left w:val="none" w:sz="0" w:space="0" w:color="auto"/>
        <w:bottom w:val="none" w:sz="0" w:space="0" w:color="auto"/>
        <w:right w:val="none" w:sz="0" w:space="0" w:color="auto"/>
      </w:divBdr>
    </w:div>
    <w:div w:id="584847646">
      <w:bodyDiv w:val="1"/>
      <w:marLeft w:val="0"/>
      <w:marRight w:val="0"/>
      <w:marTop w:val="0"/>
      <w:marBottom w:val="0"/>
      <w:divBdr>
        <w:top w:val="none" w:sz="0" w:space="0" w:color="auto"/>
        <w:left w:val="none" w:sz="0" w:space="0" w:color="auto"/>
        <w:bottom w:val="none" w:sz="0" w:space="0" w:color="auto"/>
        <w:right w:val="none" w:sz="0" w:space="0" w:color="auto"/>
      </w:divBdr>
    </w:div>
    <w:div w:id="644043965">
      <w:bodyDiv w:val="1"/>
      <w:marLeft w:val="0"/>
      <w:marRight w:val="0"/>
      <w:marTop w:val="0"/>
      <w:marBottom w:val="0"/>
      <w:divBdr>
        <w:top w:val="none" w:sz="0" w:space="0" w:color="auto"/>
        <w:left w:val="none" w:sz="0" w:space="0" w:color="auto"/>
        <w:bottom w:val="none" w:sz="0" w:space="0" w:color="auto"/>
        <w:right w:val="none" w:sz="0" w:space="0" w:color="auto"/>
      </w:divBdr>
    </w:div>
    <w:div w:id="654145191">
      <w:bodyDiv w:val="1"/>
      <w:marLeft w:val="0"/>
      <w:marRight w:val="0"/>
      <w:marTop w:val="0"/>
      <w:marBottom w:val="0"/>
      <w:divBdr>
        <w:top w:val="none" w:sz="0" w:space="0" w:color="auto"/>
        <w:left w:val="none" w:sz="0" w:space="0" w:color="auto"/>
        <w:bottom w:val="none" w:sz="0" w:space="0" w:color="auto"/>
        <w:right w:val="none" w:sz="0" w:space="0" w:color="auto"/>
      </w:divBdr>
    </w:div>
    <w:div w:id="738287598">
      <w:bodyDiv w:val="1"/>
      <w:marLeft w:val="0"/>
      <w:marRight w:val="0"/>
      <w:marTop w:val="0"/>
      <w:marBottom w:val="0"/>
      <w:divBdr>
        <w:top w:val="none" w:sz="0" w:space="0" w:color="auto"/>
        <w:left w:val="none" w:sz="0" w:space="0" w:color="auto"/>
        <w:bottom w:val="none" w:sz="0" w:space="0" w:color="auto"/>
        <w:right w:val="none" w:sz="0" w:space="0" w:color="auto"/>
      </w:divBdr>
    </w:div>
    <w:div w:id="868227541">
      <w:bodyDiv w:val="1"/>
      <w:marLeft w:val="0"/>
      <w:marRight w:val="0"/>
      <w:marTop w:val="0"/>
      <w:marBottom w:val="0"/>
      <w:divBdr>
        <w:top w:val="none" w:sz="0" w:space="0" w:color="auto"/>
        <w:left w:val="none" w:sz="0" w:space="0" w:color="auto"/>
        <w:bottom w:val="none" w:sz="0" w:space="0" w:color="auto"/>
        <w:right w:val="none" w:sz="0" w:space="0" w:color="auto"/>
      </w:divBdr>
      <w:divsChild>
        <w:div w:id="1069502467">
          <w:marLeft w:val="0"/>
          <w:marRight w:val="0"/>
          <w:marTop w:val="0"/>
          <w:marBottom w:val="0"/>
          <w:divBdr>
            <w:top w:val="none" w:sz="0" w:space="0" w:color="auto"/>
            <w:left w:val="none" w:sz="0" w:space="0" w:color="auto"/>
            <w:bottom w:val="none" w:sz="0" w:space="0" w:color="auto"/>
            <w:right w:val="none" w:sz="0" w:space="0" w:color="auto"/>
          </w:divBdr>
        </w:div>
        <w:div w:id="1937788228">
          <w:marLeft w:val="0"/>
          <w:marRight w:val="0"/>
          <w:marTop w:val="0"/>
          <w:marBottom w:val="0"/>
          <w:divBdr>
            <w:top w:val="none" w:sz="0" w:space="0" w:color="auto"/>
            <w:left w:val="none" w:sz="0" w:space="0" w:color="auto"/>
            <w:bottom w:val="none" w:sz="0" w:space="0" w:color="auto"/>
            <w:right w:val="none" w:sz="0" w:space="0" w:color="auto"/>
          </w:divBdr>
        </w:div>
      </w:divsChild>
    </w:div>
    <w:div w:id="1017386988">
      <w:bodyDiv w:val="1"/>
      <w:marLeft w:val="0"/>
      <w:marRight w:val="0"/>
      <w:marTop w:val="0"/>
      <w:marBottom w:val="0"/>
      <w:divBdr>
        <w:top w:val="none" w:sz="0" w:space="0" w:color="auto"/>
        <w:left w:val="none" w:sz="0" w:space="0" w:color="auto"/>
        <w:bottom w:val="none" w:sz="0" w:space="0" w:color="auto"/>
        <w:right w:val="none" w:sz="0" w:space="0" w:color="auto"/>
      </w:divBdr>
    </w:div>
    <w:div w:id="1056658625">
      <w:bodyDiv w:val="1"/>
      <w:marLeft w:val="0"/>
      <w:marRight w:val="0"/>
      <w:marTop w:val="0"/>
      <w:marBottom w:val="0"/>
      <w:divBdr>
        <w:top w:val="none" w:sz="0" w:space="0" w:color="auto"/>
        <w:left w:val="none" w:sz="0" w:space="0" w:color="auto"/>
        <w:bottom w:val="none" w:sz="0" w:space="0" w:color="auto"/>
        <w:right w:val="none" w:sz="0" w:space="0" w:color="auto"/>
      </w:divBdr>
    </w:div>
    <w:div w:id="1168135957">
      <w:bodyDiv w:val="1"/>
      <w:marLeft w:val="0"/>
      <w:marRight w:val="0"/>
      <w:marTop w:val="0"/>
      <w:marBottom w:val="0"/>
      <w:divBdr>
        <w:top w:val="none" w:sz="0" w:space="0" w:color="auto"/>
        <w:left w:val="none" w:sz="0" w:space="0" w:color="auto"/>
        <w:bottom w:val="none" w:sz="0" w:space="0" w:color="auto"/>
        <w:right w:val="none" w:sz="0" w:space="0" w:color="auto"/>
      </w:divBdr>
      <w:divsChild>
        <w:div w:id="45566105">
          <w:marLeft w:val="0"/>
          <w:marRight w:val="0"/>
          <w:marTop w:val="0"/>
          <w:marBottom w:val="0"/>
          <w:divBdr>
            <w:top w:val="none" w:sz="0" w:space="0" w:color="auto"/>
            <w:left w:val="none" w:sz="0" w:space="0" w:color="auto"/>
            <w:bottom w:val="none" w:sz="0" w:space="0" w:color="auto"/>
            <w:right w:val="none" w:sz="0" w:space="0" w:color="auto"/>
          </w:divBdr>
          <w:divsChild>
            <w:div w:id="1971861781">
              <w:marLeft w:val="0"/>
              <w:marRight w:val="0"/>
              <w:marTop w:val="0"/>
              <w:marBottom w:val="0"/>
              <w:divBdr>
                <w:top w:val="none" w:sz="0" w:space="0" w:color="auto"/>
                <w:left w:val="none" w:sz="0" w:space="0" w:color="auto"/>
                <w:bottom w:val="none" w:sz="0" w:space="0" w:color="auto"/>
                <w:right w:val="none" w:sz="0" w:space="0" w:color="auto"/>
              </w:divBdr>
            </w:div>
          </w:divsChild>
        </w:div>
        <w:div w:id="750591236">
          <w:marLeft w:val="0"/>
          <w:marRight w:val="0"/>
          <w:marTop w:val="0"/>
          <w:marBottom w:val="0"/>
          <w:divBdr>
            <w:top w:val="none" w:sz="0" w:space="0" w:color="auto"/>
            <w:left w:val="none" w:sz="0" w:space="0" w:color="auto"/>
            <w:bottom w:val="none" w:sz="0" w:space="0" w:color="auto"/>
            <w:right w:val="none" w:sz="0" w:space="0" w:color="auto"/>
          </w:divBdr>
        </w:div>
      </w:divsChild>
    </w:div>
    <w:div w:id="1243099969">
      <w:bodyDiv w:val="1"/>
      <w:marLeft w:val="0"/>
      <w:marRight w:val="0"/>
      <w:marTop w:val="0"/>
      <w:marBottom w:val="0"/>
      <w:divBdr>
        <w:top w:val="none" w:sz="0" w:space="0" w:color="auto"/>
        <w:left w:val="none" w:sz="0" w:space="0" w:color="auto"/>
        <w:bottom w:val="none" w:sz="0" w:space="0" w:color="auto"/>
        <w:right w:val="none" w:sz="0" w:space="0" w:color="auto"/>
      </w:divBdr>
    </w:div>
    <w:div w:id="1333604327">
      <w:bodyDiv w:val="1"/>
      <w:marLeft w:val="0"/>
      <w:marRight w:val="0"/>
      <w:marTop w:val="0"/>
      <w:marBottom w:val="0"/>
      <w:divBdr>
        <w:top w:val="none" w:sz="0" w:space="0" w:color="auto"/>
        <w:left w:val="none" w:sz="0" w:space="0" w:color="auto"/>
        <w:bottom w:val="none" w:sz="0" w:space="0" w:color="auto"/>
        <w:right w:val="none" w:sz="0" w:space="0" w:color="auto"/>
      </w:divBdr>
    </w:div>
    <w:div w:id="1363747015">
      <w:bodyDiv w:val="1"/>
      <w:marLeft w:val="0"/>
      <w:marRight w:val="0"/>
      <w:marTop w:val="0"/>
      <w:marBottom w:val="0"/>
      <w:divBdr>
        <w:top w:val="none" w:sz="0" w:space="0" w:color="auto"/>
        <w:left w:val="none" w:sz="0" w:space="0" w:color="auto"/>
        <w:bottom w:val="none" w:sz="0" w:space="0" w:color="auto"/>
        <w:right w:val="none" w:sz="0" w:space="0" w:color="auto"/>
      </w:divBdr>
    </w:div>
    <w:div w:id="1387877660">
      <w:bodyDiv w:val="1"/>
      <w:marLeft w:val="0"/>
      <w:marRight w:val="0"/>
      <w:marTop w:val="0"/>
      <w:marBottom w:val="0"/>
      <w:divBdr>
        <w:top w:val="none" w:sz="0" w:space="0" w:color="auto"/>
        <w:left w:val="none" w:sz="0" w:space="0" w:color="auto"/>
        <w:bottom w:val="none" w:sz="0" w:space="0" w:color="auto"/>
        <w:right w:val="none" w:sz="0" w:space="0" w:color="auto"/>
      </w:divBdr>
    </w:div>
    <w:div w:id="1456674974">
      <w:bodyDiv w:val="1"/>
      <w:marLeft w:val="0"/>
      <w:marRight w:val="0"/>
      <w:marTop w:val="0"/>
      <w:marBottom w:val="0"/>
      <w:divBdr>
        <w:top w:val="none" w:sz="0" w:space="0" w:color="auto"/>
        <w:left w:val="none" w:sz="0" w:space="0" w:color="auto"/>
        <w:bottom w:val="none" w:sz="0" w:space="0" w:color="auto"/>
        <w:right w:val="none" w:sz="0" w:space="0" w:color="auto"/>
      </w:divBdr>
    </w:div>
    <w:div w:id="1561479447">
      <w:bodyDiv w:val="1"/>
      <w:marLeft w:val="0"/>
      <w:marRight w:val="0"/>
      <w:marTop w:val="0"/>
      <w:marBottom w:val="0"/>
      <w:divBdr>
        <w:top w:val="none" w:sz="0" w:space="0" w:color="auto"/>
        <w:left w:val="none" w:sz="0" w:space="0" w:color="auto"/>
        <w:bottom w:val="none" w:sz="0" w:space="0" w:color="auto"/>
        <w:right w:val="none" w:sz="0" w:space="0" w:color="auto"/>
      </w:divBdr>
    </w:div>
    <w:div w:id="1625574787">
      <w:bodyDiv w:val="1"/>
      <w:marLeft w:val="0"/>
      <w:marRight w:val="0"/>
      <w:marTop w:val="0"/>
      <w:marBottom w:val="0"/>
      <w:divBdr>
        <w:top w:val="none" w:sz="0" w:space="0" w:color="auto"/>
        <w:left w:val="none" w:sz="0" w:space="0" w:color="auto"/>
        <w:bottom w:val="none" w:sz="0" w:space="0" w:color="auto"/>
        <w:right w:val="none" w:sz="0" w:space="0" w:color="auto"/>
      </w:divBdr>
    </w:div>
    <w:div w:id="1764956923">
      <w:bodyDiv w:val="1"/>
      <w:marLeft w:val="0"/>
      <w:marRight w:val="0"/>
      <w:marTop w:val="0"/>
      <w:marBottom w:val="0"/>
      <w:divBdr>
        <w:top w:val="none" w:sz="0" w:space="0" w:color="auto"/>
        <w:left w:val="none" w:sz="0" w:space="0" w:color="auto"/>
        <w:bottom w:val="none" w:sz="0" w:space="0" w:color="auto"/>
        <w:right w:val="none" w:sz="0" w:space="0" w:color="auto"/>
      </w:divBdr>
    </w:div>
    <w:div w:id="1819027155">
      <w:bodyDiv w:val="1"/>
      <w:marLeft w:val="0"/>
      <w:marRight w:val="0"/>
      <w:marTop w:val="0"/>
      <w:marBottom w:val="0"/>
      <w:divBdr>
        <w:top w:val="none" w:sz="0" w:space="0" w:color="auto"/>
        <w:left w:val="none" w:sz="0" w:space="0" w:color="auto"/>
        <w:bottom w:val="none" w:sz="0" w:space="0" w:color="auto"/>
        <w:right w:val="none" w:sz="0" w:space="0" w:color="auto"/>
      </w:divBdr>
    </w:div>
    <w:div w:id="1866745196">
      <w:bodyDiv w:val="1"/>
      <w:marLeft w:val="0"/>
      <w:marRight w:val="0"/>
      <w:marTop w:val="0"/>
      <w:marBottom w:val="0"/>
      <w:divBdr>
        <w:top w:val="none" w:sz="0" w:space="0" w:color="auto"/>
        <w:left w:val="none" w:sz="0" w:space="0" w:color="auto"/>
        <w:bottom w:val="none" w:sz="0" w:space="0" w:color="auto"/>
        <w:right w:val="none" w:sz="0" w:space="0" w:color="auto"/>
      </w:divBdr>
    </w:div>
    <w:div w:id="2017878664">
      <w:bodyDiv w:val="1"/>
      <w:marLeft w:val="0"/>
      <w:marRight w:val="0"/>
      <w:marTop w:val="0"/>
      <w:marBottom w:val="0"/>
      <w:divBdr>
        <w:top w:val="none" w:sz="0" w:space="0" w:color="auto"/>
        <w:left w:val="none" w:sz="0" w:space="0" w:color="auto"/>
        <w:bottom w:val="none" w:sz="0" w:space="0" w:color="auto"/>
        <w:right w:val="none" w:sz="0" w:space="0" w:color="auto"/>
      </w:divBdr>
    </w:div>
    <w:div w:id="2063094172">
      <w:bodyDiv w:val="1"/>
      <w:marLeft w:val="0"/>
      <w:marRight w:val="0"/>
      <w:marTop w:val="0"/>
      <w:marBottom w:val="0"/>
      <w:divBdr>
        <w:top w:val="none" w:sz="0" w:space="0" w:color="auto"/>
        <w:left w:val="none" w:sz="0" w:space="0" w:color="auto"/>
        <w:bottom w:val="none" w:sz="0" w:space="0" w:color="auto"/>
        <w:right w:val="none" w:sz="0" w:space="0" w:color="auto"/>
      </w:divBdr>
    </w:div>
    <w:div w:id="2086757821">
      <w:bodyDiv w:val="1"/>
      <w:marLeft w:val="0"/>
      <w:marRight w:val="0"/>
      <w:marTop w:val="0"/>
      <w:marBottom w:val="0"/>
      <w:divBdr>
        <w:top w:val="none" w:sz="0" w:space="0" w:color="auto"/>
        <w:left w:val="none" w:sz="0" w:space="0" w:color="auto"/>
        <w:bottom w:val="none" w:sz="0" w:space="0" w:color="auto"/>
        <w:right w:val="none" w:sz="0" w:space="0" w:color="auto"/>
      </w:divBdr>
      <w:divsChild>
        <w:div w:id="6183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mailto:hana.janisova@dox.cz"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EBE9-318A-4047-BAA4-432430C2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749</Words>
  <Characters>4275</Characters>
  <Application>Microsoft Macintosh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CharactersWithSpaces>
  <SharedDoc>false</SharedDoc>
  <HLinks>
    <vt:vector size="12" baseType="variant">
      <vt:variant>
        <vt:i4>8061035</vt:i4>
      </vt:variant>
      <vt:variant>
        <vt:i4>3</vt:i4>
      </vt:variant>
      <vt:variant>
        <vt:i4>0</vt:i4>
      </vt:variant>
      <vt:variant>
        <vt:i4>5</vt:i4>
      </vt:variant>
      <vt:variant>
        <vt:lpwstr>http://www.dox.cz/</vt:lpwstr>
      </vt:variant>
      <vt:variant>
        <vt:lpwstr/>
      </vt:variant>
      <vt:variant>
        <vt:i4>3342410</vt:i4>
      </vt:variant>
      <vt:variant>
        <vt:i4>0</vt:i4>
      </vt:variant>
      <vt:variant>
        <vt:i4>0</vt:i4>
      </vt:variant>
      <vt:variant>
        <vt:i4>5</vt:i4>
      </vt:variant>
      <vt:variant>
        <vt:lpwstr>mailto:hana.janisova@dox.cz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Janišová</dc:creator>
  <cp:lastModifiedBy>Korektorská dílna</cp:lastModifiedBy>
  <cp:revision>4</cp:revision>
  <cp:lastPrinted>2019-03-14T12:56:00Z</cp:lastPrinted>
  <dcterms:created xsi:type="dcterms:W3CDTF">2019-07-02T11:47:00Z</dcterms:created>
  <dcterms:modified xsi:type="dcterms:W3CDTF">2019-07-03T09:53:00Z</dcterms:modified>
</cp:coreProperties>
</file>