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Default Extension="jpg" ContentType="image/jpeg"/>
  <Default Extension="odttf" ContentType="application/vnd.openxmlformats-officedocument.obfuscatedFont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A3467B" w:rsidRDefault="00A3467B"/>
    <w:p w:rsidR="00A3467B" w:rsidRDefault="00542F56">
      <w:pPr>
        <w:spacing w:before="240" w:after="240"/>
        <w:rPr>
          <w:b/>
          <w:bCs/>
          <w:color w:val="FF0000"/>
          <w:sz w:val="36"/>
          <w:szCs w:val="36"/>
        </w:rPr>
      </w:pPr>
      <w:r>
        <w:rPr>
          <w:b/>
          <w:bCs/>
          <w:color w:val="FF0000"/>
          <w:sz w:val="36"/>
          <w:szCs w:val="36"/>
        </w:rPr>
        <w:t xml:space="preserve">ANDROS: Jak současné umění přemýšlí o mužství </w:t>
      </w:r>
      <w:r>
        <w:rPr>
          <w:b/>
          <w:bCs/>
          <w:color w:val="FF0000"/>
          <w:sz w:val="36"/>
          <w:szCs w:val="36"/>
        </w:rPr>
        <w:br/>
        <w:t>a mužském těle</w:t>
      </w:r>
    </w:p>
    <w:p w:rsidR="00A3467B" w:rsidRDefault="00542F56">
      <w:pPr>
        <w:spacing w:before="240" w:after="240"/>
        <w:jc w:val="both"/>
        <w:rPr>
          <w:b/>
          <w:bCs/>
        </w:rPr>
      </w:pPr>
      <w:r>
        <w:rPr>
          <w:b/>
          <w:bCs/>
        </w:rPr>
        <w:t>Kdo je to vlastně muž? A co ho určuje? Výstava ANDROS v Centru současného umění DOX představuje padesát umělců ze střední Evropy a prostřednictvím jejich děl sleduje, jak současné umění nahlíží na mužské tělo a nejistotu soudobé maskulinity.</w:t>
      </w:r>
    </w:p>
    <w:p w:rsidR="00A3467B" w:rsidRDefault="00542F56">
      <w:pPr>
        <w:spacing w:before="240" w:after="240"/>
        <w:jc w:val="both"/>
        <w:rPr>
          <w:b/>
          <w:bCs/>
        </w:rPr>
      </w:pPr>
      <w:r>
        <w:rPr>
          <w:b/>
          <w:bCs/>
          <w:noProof/>
          <w:lang w:val="cs-CZ"/>
        </w:rPr>
        <w:drawing>
          <wp:inline distT="114300" distB="114300" distL="114300" distR="114300">
            <wp:extent cx="5731200" cy="3810000"/>
            <wp:effectExtent l="0" t="0" r="0" b="0"/>
            <wp:docPr id="8" name="image2.jp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2.jpg"/>
                    <pic:cNvPicPr preferRelativeResize="0"/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5731200" cy="3810000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inline>
        </w:drawing>
      </w:r>
    </w:p>
    <w:p w:rsidR="00A3467B" w:rsidRDefault="00542F56">
      <w:pPr>
        <w:spacing w:before="240" w:after="240"/>
        <w:jc w:val="both"/>
      </w:pPr>
      <w:r>
        <w:t xml:space="preserve">Co se stane </w:t>
      </w:r>
      <w:r>
        <w:t>s představou mužství ve chvíli, kdy přestávají fungovat jeho zavedené vzorce? Výstava ANDROS (v doslovném překladu z řečtiny „muž“) se zaměřuje na mužské tělo jako na místo, kde se tyto proměny odrážejí. Tělo, které bylo po staletí klasickým výtvarným téma</w:t>
      </w:r>
      <w:r>
        <w:t>tem, se v současném umění stává také projekční plochou pro pochybnosti, hledání a nové ustavování mužské identity.</w:t>
      </w:r>
    </w:p>
    <w:p w:rsidR="00A3467B" w:rsidRDefault="00542F56">
      <w:pPr>
        <w:spacing w:before="240" w:after="240"/>
        <w:jc w:val="both"/>
      </w:pPr>
      <w:r>
        <w:t>Kolektivní výstava představuje díla padesáti umělců z Česka, Německa, Rakouska a zemí Visegrádu. Vedle výrazných osobností české a středoevro</w:t>
      </w:r>
      <w:r>
        <w:t xml:space="preserve">pské scény, mezi nimiž jsou například Ivan Pinkava, Ester Knapová, Jiří David, Andrej </w:t>
      </w:r>
      <w:proofErr w:type="spellStart"/>
      <w:r>
        <w:t>Dúbravský</w:t>
      </w:r>
      <w:proofErr w:type="spellEnd"/>
      <w:r>
        <w:t xml:space="preserve">, </w:t>
      </w:r>
      <w:proofErr w:type="spellStart"/>
      <w:r>
        <w:t>Mirosław</w:t>
      </w:r>
      <w:proofErr w:type="spellEnd"/>
      <w:r>
        <w:t xml:space="preserve"> </w:t>
      </w:r>
      <w:proofErr w:type="spellStart"/>
      <w:r>
        <w:t>Bałka</w:t>
      </w:r>
      <w:proofErr w:type="spellEnd"/>
      <w:r>
        <w:t xml:space="preserve">, </w:t>
      </w:r>
      <w:proofErr w:type="spellStart"/>
      <w:r>
        <w:t>Ruprecht</w:t>
      </w:r>
      <w:proofErr w:type="spellEnd"/>
      <w:r>
        <w:t xml:space="preserve"> von Kaufmann, Gábor </w:t>
      </w:r>
      <w:proofErr w:type="spellStart"/>
      <w:r>
        <w:t>Pintér</w:t>
      </w:r>
      <w:proofErr w:type="spellEnd"/>
      <w:r>
        <w:t xml:space="preserve">, Alexander Tinei nebo Karol </w:t>
      </w:r>
      <w:proofErr w:type="spellStart"/>
      <w:r>
        <w:t>Radziszewski</w:t>
      </w:r>
      <w:proofErr w:type="spellEnd"/>
      <w:r>
        <w:t>, zahrnuje také řadu autorů mladší generace. Výstava tak vytváří re</w:t>
      </w:r>
      <w:r>
        <w:t>gionální dialog různých podob současného zobrazování mužského těla.</w:t>
      </w:r>
    </w:p>
    <w:p w:rsidR="00A3467B" w:rsidRDefault="00542F56">
      <w:pPr>
        <w:spacing w:before="240" w:after="240"/>
        <w:jc w:val="both"/>
        <w:rPr>
          <w:i/>
          <w:iCs/>
          <w:color w:val="222222"/>
        </w:rPr>
      </w:pPr>
      <w:r>
        <w:rPr>
          <w:i/>
          <w:iCs/>
        </w:rPr>
        <w:t>„</w:t>
      </w:r>
      <w:r>
        <w:rPr>
          <w:i/>
          <w:iCs/>
          <w:color w:val="222222"/>
        </w:rPr>
        <w:t>Ve veřejném prostoru se už několik let mluví o stavu soudobé maskulinity a mě zajímalo, jakým způsobem o mužích přemýšlí výtvarné umění. Výstava pracuje s tezí, že se mužství dnes snaží v</w:t>
      </w:r>
      <w:r>
        <w:rPr>
          <w:i/>
          <w:iCs/>
          <w:color w:val="222222"/>
        </w:rPr>
        <w:t xml:space="preserve">ypořádat se selháním starých skriptů a chyběním těch nových, jinými slovy s </w:t>
      </w:r>
    </w:p>
    <w:p w:rsidR="00A3467B" w:rsidRPr="008B0425" w:rsidRDefault="00A3467B">
      <w:pPr>
        <w:spacing w:before="240" w:after="240"/>
        <w:jc w:val="both"/>
        <w:rPr>
          <w:i/>
          <w:iCs/>
          <w:color w:val="222222"/>
          <w:sz w:val="10"/>
          <w:szCs w:val="10"/>
        </w:rPr>
      </w:pPr>
    </w:p>
    <w:p w:rsidR="00A3467B" w:rsidRDefault="00542F56">
      <w:pPr>
        <w:spacing w:before="240" w:after="240"/>
        <w:jc w:val="both"/>
      </w:pPr>
      <w:r>
        <w:rPr>
          <w:i/>
          <w:iCs/>
          <w:color w:val="222222"/>
        </w:rPr>
        <w:t>obnaženou neúplností vlastní identity. Prostřednictvím vystavených děl pak komponuji esej, která tuto neúplnost a obranné strategie sleduje a dál promýšlí</w:t>
      </w:r>
      <w:r>
        <w:rPr>
          <w:i/>
          <w:iCs/>
        </w:rPr>
        <w:t xml:space="preserve">,“ </w:t>
      </w:r>
      <w:r>
        <w:t xml:space="preserve">říká kurátor výstavy </w:t>
      </w:r>
      <w:r>
        <w:t>Vratislav Maňák.</w:t>
      </w:r>
    </w:p>
    <w:p w:rsidR="00A3467B" w:rsidRDefault="00542F56">
      <w:pPr>
        <w:spacing w:before="240" w:after="240"/>
        <w:jc w:val="both"/>
      </w:pPr>
      <w:r>
        <w:t xml:space="preserve">O vyčerpávající definici současné maskulinity nicméně výstava neusiluje. </w:t>
      </w:r>
      <w:r>
        <w:rPr>
          <w:i/>
          <w:iCs/>
        </w:rPr>
        <w:t>„Sluší se říct, že jde o subjektivní výběr, který se nesnaží postihnout maskulinitu ve všech jejích podobách. To by ani nebylo v silách jedné výstavy. Skutečným jádre</w:t>
      </w:r>
      <w:r>
        <w:rPr>
          <w:i/>
          <w:iCs/>
        </w:rPr>
        <w:t>m expozice je teprve muž a jeho tělo ve stavu neúplnosti a fragmentace,“</w:t>
      </w:r>
      <w:r>
        <w:t xml:space="preserve"> přibližuje Maňák.</w:t>
      </w:r>
    </w:p>
    <w:p w:rsidR="00A3467B" w:rsidRDefault="00542F56">
      <w:pPr>
        <w:spacing w:before="240" w:after="240"/>
        <w:jc w:val="both"/>
        <w:rPr>
          <w:b/>
          <w:bCs/>
        </w:rPr>
      </w:pPr>
      <w:r>
        <w:rPr>
          <w:b/>
          <w:bCs/>
        </w:rPr>
        <w:t xml:space="preserve">Kolektivní výstava ANDROS téma sleduje v širším regionálním kontextu a vedle domácích děl představuje také práce umělců z Německa, Rakouska a zemí Visegrádu. </w:t>
      </w:r>
    </w:p>
    <w:p w:rsidR="00A3467B" w:rsidRDefault="00542F56">
      <w:pPr>
        <w:spacing w:before="240" w:after="240"/>
        <w:jc w:val="both"/>
      </w:pPr>
      <w:r>
        <w:rPr>
          <w:i/>
          <w:iCs/>
        </w:rPr>
        <w:t>„Střed</w:t>
      </w:r>
      <w:r>
        <w:rPr>
          <w:i/>
          <w:iCs/>
        </w:rPr>
        <w:t>oevropský půdorys se mi jevil jako logický, protože není národně reduktivní, ale současně ani bezbřehý a může dobře ukázat regionální paralely v tématech či motivech. Zajímala mě tedy právě ta shoda,“</w:t>
      </w:r>
      <w:r>
        <w:t xml:space="preserve"> dodává kurátor a současně upozorňuje: </w:t>
      </w:r>
      <w:r>
        <w:rPr>
          <w:i/>
          <w:iCs/>
        </w:rPr>
        <w:t>„Jednotlivé expon</w:t>
      </w:r>
      <w:r>
        <w:rPr>
          <w:i/>
          <w:iCs/>
        </w:rPr>
        <w:t>áty nefungují jen jako ilustrace – vizuální umění mě k tématu fragmentu samo navedlo a při koncipování celého souboru mou argumentaci průběžně formovalo.“</w:t>
      </w:r>
    </w:p>
    <w:p w:rsidR="00A3467B" w:rsidRDefault="00542F56">
      <w:pPr>
        <w:spacing w:before="240" w:after="240"/>
      </w:pPr>
      <w:r>
        <w:rPr>
          <w:noProof/>
          <w:lang w:val="cs-CZ"/>
        </w:rPr>
        <w:drawing>
          <wp:inline distT="114300" distB="114300" distL="114300" distR="114300">
            <wp:extent cx="5731200" cy="3784600"/>
            <wp:effectExtent l="0" t="0" r="0" b="0"/>
            <wp:docPr id="6" name="image3.jp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3.jpg"/>
                    <pic:cNvPicPr preferRelativeResize="0"/>
                  </pic:nvPicPr>
                  <pic:blipFill>
                    <a:blip r:embed="rId8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5731200" cy="3784600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inline>
        </w:drawing>
      </w:r>
    </w:p>
    <w:p w:rsidR="00A3467B" w:rsidRDefault="00542F56">
      <w:pPr>
        <w:spacing w:before="240" w:after="240"/>
        <w:jc w:val="both"/>
      </w:pPr>
      <w:r>
        <w:rPr>
          <w:b/>
          <w:bCs/>
        </w:rPr>
        <w:t>ANDROS navazuje na Maňákův dlouhodobý zájem o intimitu, identitu a podmínky existence ve středoevro</w:t>
      </w:r>
      <w:r>
        <w:rPr>
          <w:b/>
          <w:bCs/>
        </w:rPr>
        <w:t xml:space="preserve">pském prostoru. Autor zde rozpracovává koncepty, které představil už ve své knize </w:t>
      </w:r>
      <w:r>
        <w:rPr>
          <w:b/>
          <w:bCs/>
          <w:i/>
          <w:iCs/>
        </w:rPr>
        <w:t xml:space="preserve">S </w:t>
      </w:r>
      <w:proofErr w:type="spellStart"/>
      <w:r>
        <w:rPr>
          <w:b/>
          <w:bCs/>
          <w:i/>
          <w:iCs/>
        </w:rPr>
        <w:t>Wittgensteinem</w:t>
      </w:r>
      <w:proofErr w:type="spellEnd"/>
      <w:r>
        <w:rPr>
          <w:b/>
          <w:bCs/>
          <w:i/>
          <w:iCs/>
        </w:rPr>
        <w:t xml:space="preserve"> v gay sauně</w:t>
      </w:r>
      <w:r>
        <w:rPr>
          <w:b/>
          <w:bCs/>
        </w:rPr>
        <w:t xml:space="preserve"> (2026).</w:t>
      </w:r>
      <w:r>
        <w:t xml:space="preserve"> Výstava přitom nepřináší jednoznačnou odpověď na otázku, co dnes znamená být mužem. Namísto toho otevírá prostor pro nejistotu, fragmenta</w:t>
      </w:r>
      <w:r>
        <w:t>ci a proměnu – a ukazuje mužské tělo jako místo, na němž se tyto procesy mohou zviditelnit a odkud je lze začít promýšlet.</w:t>
      </w:r>
    </w:p>
    <w:p w:rsidR="00A3467B" w:rsidRDefault="00A3467B">
      <w:pPr>
        <w:jc w:val="both"/>
      </w:pPr>
    </w:p>
    <w:p w:rsidR="008B0425" w:rsidRDefault="008B0425">
      <w:pPr>
        <w:jc w:val="both"/>
      </w:pPr>
      <w:bookmarkStart w:id="0" w:name="_GoBack"/>
      <w:bookmarkEnd w:id="0"/>
    </w:p>
    <w:p w:rsidR="00A3467B" w:rsidRDefault="00542F56">
      <w:pPr>
        <w:jc w:val="both"/>
        <w:rPr>
          <w:i/>
          <w:iCs/>
        </w:rPr>
      </w:pPr>
      <w:r>
        <w:t xml:space="preserve">Program </w:t>
      </w:r>
      <w:proofErr w:type="spellStart"/>
      <w:r>
        <w:t>DOXu</w:t>
      </w:r>
      <w:proofErr w:type="spellEnd"/>
      <w:r>
        <w:t xml:space="preserve"> dlouhodobě propojuje různé žánry, často výtvarné umění a literaturu. </w:t>
      </w:r>
      <w:r>
        <w:rPr>
          <w:i/>
          <w:iCs/>
        </w:rPr>
        <w:t>„Výstava ANDROS patří právě do této linie, která v</w:t>
      </w:r>
      <w:r>
        <w:rPr>
          <w:i/>
          <w:iCs/>
        </w:rPr>
        <w:t xml:space="preserve"> různých podobách sleduje možnosti vztahů mezi uměním slova a uměním výtvarným. Když se na nás asi před dvěma lety obrátil spisovatel Vratislav Maňák s myšlenkou uspořádat výstavu na téma maskulinity v současném středoevropském výtvarném umění, věděli jsme</w:t>
      </w:r>
      <w:r>
        <w:rPr>
          <w:i/>
          <w:iCs/>
        </w:rPr>
        <w:t xml:space="preserve">, že se tomuto tématu věnuje v literárním prostoru už delší dobu. V té době také připravoval knihu S </w:t>
      </w:r>
      <w:proofErr w:type="spellStart"/>
      <w:r>
        <w:rPr>
          <w:i/>
          <w:iCs/>
        </w:rPr>
        <w:t>Wittgensteinem</w:t>
      </w:r>
      <w:proofErr w:type="spellEnd"/>
      <w:r>
        <w:rPr>
          <w:i/>
          <w:iCs/>
        </w:rPr>
        <w:t xml:space="preserve"> v gay sauně. Myšlenka volně navázat na knihu výstavou nás zaujala a po opakovaných setkáních, kdy jsme měli možnost diskutovat s Vratislavem</w:t>
      </w:r>
      <w:r>
        <w:rPr>
          <w:i/>
          <w:iCs/>
        </w:rPr>
        <w:t xml:space="preserve"> zamýšlenou koncepci projektu, nám přišlo přirozené svěřit mu i roli kurátora.</w:t>
      </w:r>
    </w:p>
    <w:p w:rsidR="00A3467B" w:rsidRDefault="00542F56">
      <w:pPr>
        <w:jc w:val="both"/>
      </w:pPr>
      <w:r>
        <w:rPr>
          <w:i/>
          <w:iCs/>
        </w:rPr>
        <w:t>Kombinace jeho literární erudice, orientace v tématu a zájmu o výtvarnou rovinu jeho literárních tezí vedla ke specifickému pohledu na dané téma a k výstavě, kterou v kontextu n</w:t>
      </w:r>
      <w:r>
        <w:rPr>
          <w:i/>
          <w:iCs/>
        </w:rPr>
        <w:t>ašeho programu považujeme za nosný koncept i pro budoucí spolupráce se spisovateli a tvůrci různých jiných žánrů,“</w:t>
      </w:r>
      <w:r>
        <w:t xml:space="preserve"> uzavírá umělecká ředitelka Centra DOX Michaela Šilpochová. </w:t>
      </w:r>
    </w:p>
    <w:p w:rsidR="00A3467B" w:rsidRDefault="00542F56">
      <w:pPr>
        <w:spacing w:before="240" w:after="240"/>
        <w:rPr>
          <w:b/>
          <w:bCs/>
        </w:rPr>
      </w:pPr>
      <w:r>
        <w:rPr>
          <w:b/>
          <w:bCs/>
          <w:color w:val="FF0000"/>
        </w:rPr>
        <w:t>Kurátor:</w:t>
      </w:r>
      <w:r>
        <w:t xml:space="preserve"> </w:t>
      </w:r>
      <w:r>
        <w:rPr>
          <w:b/>
          <w:bCs/>
        </w:rPr>
        <w:t>Vratislav Maňák</w:t>
      </w:r>
    </w:p>
    <w:p w:rsidR="00A3467B" w:rsidRDefault="00542F56">
      <w:pPr>
        <w:spacing w:before="240" w:after="240"/>
      </w:pPr>
      <w:r>
        <w:rPr>
          <w:b/>
          <w:bCs/>
          <w:color w:val="FF0000"/>
        </w:rPr>
        <w:t>Vystavující umělci:</w:t>
      </w:r>
      <w:r>
        <w:t xml:space="preserve"> Patrik Adamec, </w:t>
      </w:r>
      <w:proofErr w:type="spellStart"/>
      <w:r>
        <w:t>Mirosław</w:t>
      </w:r>
      <w:proofErr w:type="spellEnd"/>
      <w:r>
        <w:t xml:space="preserve"> </w:t>
      </w:r>
      <w:proofErr w:type="spellStart"/>
      <w:r>
        <w:t>Bałka</w:t>
      </w:r>
      <w:proofErr w:type="spellEnd"/>
      <w:r>
        <w:t>, Simon</w:t>
      </w:r>
      <w:r>
        <w:t xml:space="preserve">a Blahutová, János Brückner, Jakub </w:t>
      </w:r>
      <w:proofErr w:type="spellStart"/>
      <w:r>
        <w:t>Čuška</w:t>
      </w:r>
      <w:proofErr w:type="spellEnd"/>
      <w:r>
        <w:t xml:space="preserve">, Michal </w:t>
      </w:r>
      <w:proofErr w:type="spellStart"/>
      <w:r>
        <w:t>Czinege</w:t>
      </w:r>
      <w:proofErr w:type="spellEnd"/>
      <w:r>
        <w:t xml:space="preserve">, Andrej </w:t>
      </w:r>
      <w:proofErr w:type="spellStart"/>
      <w:r>
        <w:t>Dúbravský</w:t>
      </w:r>
      <w:proofErr w:type="spellEnd"/>
      <w:r>
        <w:t xml:space="preserve">, Jiří David, Ester Knapová, Ondřej Filípek, Pavel Forman, </w:t>
      </w:r>
      <w:proofErr w:type="spellStart"/>
      <w:r>
        <w:t>Andros</w:t>
      </w:r>
      <w:proofErr w:type="spellEnd"/>
      <w:r>
        <w:t xml:space="preserve"> </w:t>
      </w:r>
      <w:proofErr w:type="spellStart"/>
      <w:r>
        <w:t>Foros</w:t>
      </w:r>
      <w:proofErr w:type="spellEnd"/>
      <w:r>
        <w:t xml:space="preserve">, Andrej </w:t>
      </w:r>
      <w:proofErr w:type="spellStart"/>
      <w:r>
        <w:t>Haršány</w:t>
      </w:r>
      <w:proofErr w:type="spellEnd"/>
      <w:r>
        <w:t xml:space="preserve">, Matouš Háša, Tomáš </w:t>
      </w:r>
      <w:proofErr w:type="spellStart"/>
      <w:r>
        <w:t>Honz</w:t>
      </w:r>
      <w:proofErr w:type="spellEnd"/>
      <w:r>
        <w:t xml:space="preserve">, Matthias </w:t>
      </w:r>
      <w:proofErr w:type="spellStart"/>
      <w:r>
        <w:t>Herrmann</w:t>
      </w:r>
      <w:proofErr w:type="spellEnd"/>
      <w:r>
        <w:t xml:space="preserve">, Michal </w:t>
      </w:r>
      <w:proofErr w:type="spellStart"/>
      <w:r>
        <w:t>Heriban</w:t>
      </w:r>
      <w:proofErr w:type="spellEnd"/>
      <w:r>
        <w:t>, Siegfried Herz, David Javorský, V</w:t>
      </w:r>
      <w:r>
        <w:t xml:space="preserve">áclav Jirásek, </w:t>
      </w:r>
      <w:proofErr w:type="spellStart"/>
      <w:r>
        <w:t>Ruprecht</w:t>
      </w:r>
      <w:proofErr w:type="spellEnd"/>
      <w:r>
        <w:t xml:space="preserve"> von Kaufmann, Kateřina </w:t>
      </w:r>
      <w:proofErr w:type="spellStart"/>
      <w:r>
        <w:t>Komm</w:t>
      </w:r>
      <w:proofErr w:type="spellEnd"/>
      <w:r>
        <w:t xml:space="preserve">, Karolína </w:t>
      </w:r>
      <w:proofErr w:type="spellStart"/>
      <w:r>
        <w:t>Koblen</w:t>
      </w:r>
      <w:proofErr w:type="spellEnd"/>
      <w:r>
        <w:t xml:space="preserve">, Samuel </w:t>
      </w:r>
      <w:proofErr w:type="spellStart"/>
      <w:r>
        <w:t>Kollárik</w:t>
      </w:r>
      <w:proofErr w:type="spellEnd"/>
      <w:r>
        <w:t xml:space="preserve">, Tomáš Kubík, Zbyněk Linhart, Jiří Marek, Michal Macků, Ivana </w:t>
      </w:r>
      <w:proofErr w:type="spellStart"/>
      <w:r>
        <w:t>Mojšová</w:t>
      </w:r>
      <w:proofErr w:type="spellEnd"/>
      <w:r>
        <w:t xml:space="preserve">, Gábor Nagy, Tomáš Němec, Karolína Netolická, Ivan Pinkava, Gábor </w:t>
      </w:r>
      <w:proofErr w:type="spellStart"/>
      <w:r>
        <w:t>Pintér</w:t>
      </w:r>
      <w:proofErr w:type="spellEnd"/>
      <w:r>
        <w:t xml:space="preserve">, Jiří </w:t>
      </w:r>
      <w:proofErr w:type="spellStart"/>
      <w:r>
        <w:t>Petrbok</w:t>
      </w:r>
      <w:proofErr w:type="spellEnd"/>
      <w:r>
        <w:t>, Ondřej Přiby</w:t>
      </w:r>
      <w:r>
        <w:t xml:space="preserve">l, </w:t>
      </w:r>
      <w:proofErr w:type="spellStart"/>
      <w:r>
        <w:t>Mai</w:t>
      </w:r>
      <w:proofErr w:type="spellEnd"/>
      <w:r>
        <w:t xml:space="preserve"> (Magdaléna Rajchlová), Karol </w:t>
      </w:r>
      <w:proofErr w:type="spellStart"/>
      <w:r>
        <w:t>Radziszewski</w:t>
      </w:r>
      <w:proofErr w:type="spellEnd"/>
      <w:r>
        <w:t xml:space="preserve">, </w:t>
      </w:r>
      <w:proofErr w:type="spellStart"/>
      <w:r>
        <w:t>Spyros</w:t>
      </w:r>
      <w:proofErr w:type="spellEnd"/>
      <w:r>
        <w:t xml:space="preserve"> </w:t>
      </w:r>
      <w:proofErr w:type="spellStart"/>
      <w:r>
        <w:t>Rennt</w:t>
      </w:r>
      <w:proofErr w:type="spellEnd"/>
      <w:r>
        <w:t xml:space="preserve">, Thomas </w:t>
      </w:r>
      <w:proofErr w:type="spellStart"/>
      <w:r>
        <w:t>Riess</w:t>
      </w:r>
      <w:proofErr w:type="spellEnd"/>
      <w:r>
        <w:t xml:space="preserve">, Adam </w:t>
      </w:r>
      <w:proofErr w:type="spellStart"/>
      <w:r>
        <w:t>Šakový</w:t>
      </w:r>
      <w:proofErr w:type="spellEnd"/>
      <w:r>
        <w:t xml:space="preserve">, Antonín </w:t>
      </w:r>
      <w:proofErr w:type="spellStart"/>
      <w:r>
        <w:t>Sondej</w:t>
      </w:r>
      <w:proofErr w:type="spellEnd"/>
      <w:r>
        <w:t xml:space="preserve">, Alois Stratil, Attila </w:t>
      </w:r>
      <w:proofErr w:type="spellStart"/>
      <w:r>
        <w:t>Szűcs</w:t>
      </w:r>
      <w:proofErr w:type="spellEnd"/>
      <w:r>
        <w:t xml:space="preserve">, Alexander Tinei, Juraj Toman, Jan </w:t>
      </w:r>
      <w:proofErr w:type="spellStart"/>
      <w:r>
        <w:t>Uldrych</w:t>
      </w:r>
      <w:proofErr w:type="spellEnd"/>
      <w:r>
        <w:t xml:space="preserve">, </w:t>
      </w:r>
      <w:proofErr w:type="spellStart"/>
      <w:r>
        <w:t>Katalin</w:t>
      </w:r>
      <w:proofErr w:type="spellEnd"/>
      <w:r>
        <w:t xml:space="preserve"> </w:t>
      </w:r>
      <w:proofErr w:type="spellStart"/>
      <w:r>
        <w:t>Verebics</w:t>
      </w:r>
      <w:proofErr w:type="spellEnd"/>
      <w:r>
        <w:t xml:space="preserve">, Ágnes </w:t>
      </w:r>
      <w:proofErr w:type="spellStart"/>
      <w:r>
        <w:t>Verebics</w:t>
      </w:r>
      <w:proofErr w:type="spellEnd"/>
      <w:r>
        <w:t xml:space="preserve">, Stefan </w:t>
      </w:r>
      <w:proofErr w:type="spellStart"/>
      <w:r>
        <w:t>Wimmreuter</w:t>
      </w:r>
      <w:proofErr w:type="spellEnd"/>
    </w:p>
    <w:p w:rsidR="00A3467B" w:rsidRDefault="00A3467B">
      <w:pPr>
        <w:spacing w:before="240" w:after="240"/>
      </w:pPr>
    </w:p>
    <w:p w:rsidR="00A3467B" w:rsidRDefault="00542F56">
      <w:pPr>
        <w:spacing w:before="240" w:after="240"/>
        <w:jc w:val="center"/>
        <w:rPr>
          <w:b/>
          <w:bCs/>
          <w:color w:val="FF0000"/>
          <w:sz w:val="24"/>
          <w:szCs w:val="24"/>
        </w:rPr>
      </w:pPr>
      <w:r>
        <w:rPr>
          <w:b/>
          <w:bCs/>
          <w:sz w:val="24"/>
          <w:szCs w:val="24"/>
        </w:rPr>
        <w:t xml:space="preserve">Výstava ANDROS potrvá od 4. září 2026 do 24. ledna 2027. </w:t>
      </w:r>
    </w:p>
    <w:p w:rsidR="00A3467B" w:rsidRDefault="00542F56">
      <w:pPr>
        <w:spacing w:before="240" w:after="240"/>
        <w:jc w:val="center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 xml:space="preserve">Vernisáž se uskuteční 3. září 2026 od 19 hodin. </w:t>
      </w:r>
    </w:p>
    <w:p w:rsidR="00A3467B" w:rsidRDefault="00A3467B">
      <w:pPr>
        <w:jc w:val="both"/>
        <w:rPr>
          <w:b/>
          <w:bCs/>
          <w:color w:val="FF0000"/>
          <w:sz w:val="24"/>
          <w:szCs w:val="24"/>
        </w:rPr>
      </w:pPr>
    </w:p>
    <w:p w:rsidR="00A3467B" w:rsidRDefault="00A3467B">
      <w:pPr>
        <w:jc w:val="both"/>
        <w:rPr>
          <w:b/>
          <w:bCs/>
          <w:color w:val="FF0000"/>
          <w:sz w:val="24"/>
          <w:szCs w:val="24"/>
        </w:rPr>
      </w:pPr>
    </w:p>
    <w:p w:rsidR="00A3467B" w:rsidRDefault="00542F56">
      <w:pPr>
        <w:jc w:val="both"/>
        <w:rPr>
          <w:sz w:val="24"/>
          <w:szCs w:val="24"/>
        </w:rPr>
      </w:pPr>
      <w:r>
        <w:rPr>
          <w:b/>
          <w:bCs/>
          <w:color w:val="FF0000"/>
          <w:sz w:val="24"/>
          <w:szCs w:val="24"/>
        </w:rPr>
        <w:t>Centrum současného umění DOX</w:t>
      </w:r>
    </w:p>
    <w:p w:rsidR="00A3467B" w:rsidRDefault="00542F56">
      <w:r>
        <w:t>Poupětova 1, Praha 7 </w:t>
      </w:r>
    </w:p>
    <w:p w:rsidR="00A3467B" w:rsidRDefault="00542F56">
      <w:pPr>
        <w:shd w:val="clear" w:color="auto" w:fill="FFFFFF"/>
      </w:pPr>
      <w:r>
        <w:t xml:space="preserve">Otevřeno: </w:t>
      </w:r>
      <w:proofErr w:type="gramStart"/>
      <w:r>
        <w:t>út</w:t>
      </w:r>
      <w:proofErr w:type="gramEnd"/>
      <w:r>
        <w:t>–</w:t>
      </w:r>
      <w:proofErr w:type="gramStart"/>
      <w:r>
        <w:t>ne</w:t>
      </w:r>
      <w:proofErr w:type="gramEnd"/>
      <w:r>
        <w:t>, 11.00–19.00</w:t>
      </w:r>
    </w:p>
    <w:p w:rsidR="00A3467B" w:rsidRDefault="00542F56">
      <w:pPr>
        <w:shd w:val="clear" w:color="auto" w:fill="FFFFFF"/>
      </w:pPr>
      <w:r>
        <w:t xml:space="preserve">Tiskovou zprávu a fotografie lze po registraci stáhnout v sekci </w:t>
      </w:r>
      <w:hyperlink r:id="rId9">
        <w:proofErr w:type="spellStart"/>
        <w:r>
          <w:rPr>
            <w:color w:val="0000FF"/>
            <w:u w:val="single"/>
          </w:rPr>
          <w:t>Press</w:t>
        </w:r>
        <w:proofErr w:type="spellEnd"/>
      </w:hyperlink>
      <w:r>
        <w:t>.</w:t>
      </w:r>
    </w:p>
    <w:p w:rsidR="00A3467B" w:rsidRDefault="00A3467B"/>
    <w:p w:rsidR="00A3467B" w:rsidRDefault="00542F56">
      <w:pPr>
        <w:rPr>
          <w:b/>
          <w:bCs/>
        </w:rPr>
      </w:pPr>
      <w:r>
        <w:rPr>
          <w:b/>
          <w:bCs/>
        </w:rPr>
        <w:t>Fotografie z výstavy: Jan Slavík</w:t>
      </w:r>
    </w:p>
    <w:p w:rsidR="00A3467B" w:rsidRDefault="00A3467B"/>
    <w:p w:rsidR="00A3467B" w:rsidRDefault="00542F56">
      <w:r>
        <w:rPr>
          <w:b/>
          <w:bCs/>
          <w:color w:val="FF0000"/>
        </w:rPr>
        <w:t>Kontakt</w:t>
      </w:r>
    </w:p>
    <w:p w:rsidR="00A3467B" w:rsidRDefault="00542F56">
      <w:r>
        <w:rPr>
          <w:b/>
          <w:bCs/>
        </w:rPr>
        <w:t>Karolína Kočí</w:t>
      </w:r>
      <w:r>
        <w:br/>
      </w:r>
      <w:r>
        <w:rPr>
          <w:color w:val="FF0000"/>
        </w:rPr>
        <w:t>E</w:t>
      </w:r>
      <w:r>
        <w:t xml:space="preserve"> </w:t>
      </w:r>
      <w:hyperlink r:id="rId10">
        <w:r>
          <w:rPr>
            <w:color w:val="0000FF"/>
            <w:u w:val="single"/>
          </w:rPr>
          <w:t>karolina.koci@dox.cz</w:t>
        </w:r>
      </w:hyperlink>
    </w:p>
    <w:p w:rsidR="00A3467B" w:rsidRDefault="00542F56">
      <w:r>
        <w:rPr>
          <w:color w:val="FF0000"/>
        </w:rPr>
        <w:t>T</w:t>
      </w:r>
      <w:r>
        <w:t xml:space="preserve"> +420 777 870 219</w:t>
      </w:r>
    </w:p>
    <w:p w:rsidR="00A3467B" w:rsidRDefault="00542F56">
      <w:hyperlink r:id="rId11">
        <w:r>
          <w:rPr>
            <w:b/>
            <w:bCs/>
            <w:color w:val="1155CC"/>
            <w:u w:val="single"/>
          </w:rPr>
          <w:t>www.dox.cz</w:t>
        </w:r>
      </w:hyperlink>
    </w:p>
    <w:sectPr w:rsidR="00A3467B">
      <w:headerReference w:type="default" r:id="rId12"/>
      <w:pgSz w:w="11909" w:h="16834"/>
      <w:pgMar w:top="1440" w:right="1440" w:bottom="1440" w:left="1440" w:header="720" w:footer="720" w:gutter="0"/>
      <w:pgNumType w:start="1"/>
      <w:cols w:space="708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542F56" w:rsidRDefault="00542F56">
      <w:pPr>
        <w:spacing w:line="240" w:lineRule="auto"/>
      </w:pPr>
      <w:r>
        <w:separator/>
      </w:r>
    </w:p>
  </w:endnote>
  <w:endnote w:type="continuationSeparator" w:id="0">
    <w:p w:rsidR="00542F56" w:rsidRDefault="00542F56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  <w:embedRegular r:id="rId1" w:fontKey="{F2081281-81BF-46F7-8473-B449271993C8}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  <w:embedRegular r:id="rId2" w:fontKey="{F9453534-2F38-455F-A3D6-3FE529273105}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542F56" w:rsidRDefault="00542F56">
      <w:pPr>
        <w:spacing w:line="240" w:lineRule="auto"/>
      </w:pPr>
      <w:r>
        <w:separator/>
      </w:r>
    </w:p>
  </w:footnote>
  <w:footnote w:type="continuationSeparator" w:id="0">
    <w:p w:rsidR="00542F56" w:rsidRDefault="00542F56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A3467B" w:rsidRDefault="00542F56">
    <w:pPr>
      <w:spacing w:line="240" w:lineRule="auto"/>
      <w:jc w:val="right"/>
      <w:rPr>
        <w:color w:val="FF0000"/>
        <w:sz w:val="20"/>
        <w:szCs w:val="20"/>
      </w:rPr>
    </w:pPr>
    <w:r>
      <w:rPr>
        <w:color w:val="FF0000"/>
        <w:sz w:val="20"/>
        <w:szCs w:val="20"/>
      </w:rPr>
      <w:t>Tisková zpráva</w:t>
    </w:r>
    <w:r>
      <w:rPr>
        <w:noProof/>
        <w:lang w:val="cs-CZ"/>
      </w:rPr>
      <w:drawing>
        <wp:anchor distT="0" distB="0" distL="114300" distR="114300" simplePos="0" relativeHeight="251658240" behindDoc="0" locked="0" layoutInCell="1" hidden="0" allowOverlap="1">
          <wp:simplePos x="0" y="0"/>
          <wp:positionH relativeFrom="column">
            <wp:posOffset>114300</wp:posOffset>
          </wp:positionH>
          <wp:positionV relativeFrom="paragraph">
            <wp:posOffset>0</wp:posOffset>
          </wp:positionV>
          <wp:extent cx="1339215" cy="413385"/>
          <wp:effectExtent l="0" t="0" r="0" b="0"/>
          <wp:wrapSquare wrapText="bothSides" distT="0" distB="0" distL="114300" distR="114300"/>
          <wp:docPr id="4" name="image1.pn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1.png"/>
                  <pic:cNvPicPr preferRelativeResize="0"/>
                </pic:nvPicPr>
                <pic:blipFill>
                  <a:blip r:embed="rId1"/>
                  <a:srcRect l="-95" t="-139" r="-95" b="-139"/>
                  <a:stretch>
                    <a:fillRect/>
                  </a:stretch>
                </pic:blipFill>
                <pic:spPr>
                  <a:xfrm>
                    <a:off x="0" y="0"/>
                    <a:ext cx="1339215" cy="413385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anchor>
      </w:drawing>
    </w:r>
    <w:r>
      <w:rPr>
        <w:noProof/>
        <w:lang w:val="cs-CZ"/>
      </w:rPr>
      <w:drawing>
        <wp:anchor distT="0" distB="0" distL="114300" distR="114300" simplePos="0" relativeHeight="251659264" behindDoc="0" locked="0" layoutInCell="1" hidden="0" allowOverlap="1">
          <wp:simplePos x="0" y="0"/>
          <wp:positionH relativeFrom="column">
            <wp:posOffset>114300</wp:posOffset>
          </wp:positionH>
          <wp:positionV relativeFrom="paragraph">
            <wp:posOffset>0</wp:posOffset>
          </wp:positionV>
          <wp:extent cx="1339215" cy="413385"/>
          <wp:effectExtent l="0" t="0" r="0" b="0"/>
          <wp:wrapSquare wrapText="bothSides" distT="0" distB="0" distL="114300" distR="114300"/>
          <wp:docPr id="5" name="image1.pn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1.png"/>
                  <pic:cNvPicPr preferRelativeResize="0"/>
                </pic:nvPicPr>
                <pic:blipFill>
                  <a:blip r:embed="rId1"/>
                  <a:srcRect l="-95" t="-139" r="-95" b="-139"/>
                  <a:stretch>
                    <a:fillRect/>
                  </a:stretch>
                </pic:blipFill>
                <pic:spPr>
                  <a:xfrm>
                    <a:off x="0" y="0"/>
                    <a:ext cx="1339215" cy="413385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anchor>
      </w:drawing>
    </w:r>
    <w:r>
      <w:rPr>
        <w:noProof/>
        <w:lang w:val="cs-CZ"/>
      </w:rPr>
      <w:drawing>
        <wp:anchor distT="0" distB="0" distL="114300" distR="114300" simplePos="0" relativeHeight="251660288" behindDoc="0" locked="0" layoutInCell="1" hidden="0" allowOverlap="1">
          <wp:simplePos x="0" y="0"/>
          <wp:positionH relativeFrom="column">
            <wp:posOffset>114300</wp:posOffset>
          </wp:positionH>
          <wp:positionV relativeFrom="paragraph">
            <wp:posOffset>0</wp:posOffset>
          </wp:positionV>
          <wp:extent cx="1339215" cy="413385"/>
          <wp:effectExtent l="0" t="0" r="0" b="0"/>
          <wp:wrapSquare wrapText="bothSides" distT="0" distB="0" distL="114300" distR="114300"/>
          <wp:docPr id="7" name="image1.pn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1.png"/>
                  <pic:cNvPicPr preferRelativeResize="0"/>
                </pic:nvPicPr>
                <pic:blipFill>
                  <a:blip r:embed="rId1"/>
                  <a:srcRect l="-95" t="-139" r="-95" b="-139"/>
                  <a:stretch>
                    <a:fillRect/>
                  </a:stretch>
                </pic:blipFill>
                <pic:spPr>
                  <a:xfrm>
                    <a:off x="0" y="0"/>
                    <a:ext cx="1339215" cy="413385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anchor>
      </w:drawing>
    </w:r>
  </w:p>
  <w:p w:rsidR="00A3467B" w:rsidRDefault="00542F56">
    <w:pPr>
      <w:spacing w:line="240" w:lineRule="auto"/>
      <w:jc w:val="right"/>
    </w:pPr>
    <w:r>
      <w:rPr>
        <w:color w:val="FF0000"/>
        <w:sz w:val="20"/>
        <w:szCs w:val="20"/>
      </w:rPr>
      <w:t>3. 9. 2026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8"/>
  <w:embedTrueTypeFonts/>
  <w:proofState w:spelling="clean" w:grammar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3467B"/>
    <w:rsid w:val="00542F56"/>
    <w:rsid w:val="008B0425"/>
    <w:rsid w:val="00A3467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5:docId w15:val="{93AAD54D-514F-4BEA-848B-6FCD1860BC9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eastAsia="Arial" w:hAnsi="Arial" w:cs="Arial"/>
        <w:sz w:val="22"/>
        <w:szCs w:val="22"/>
        <w:lang w:val="cs" w:eastAsia="cs-CZ" w:bidi="ar-SA"/>
      </w:rPr>
    </w:rPrDefault>
    <w:pPrDefault>
      <w:pPr>
        <w:spacing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">
    <w:name w:val="Normal"/>
  </w:style>
  <w:style w:type="paragraph" w:styleId="Nadpis1">
    <w:name w:val="heading 1"/>
    <w:basedOn w:val="Normln"/>
    <w:next w:val="Normln"/>
    <w:pPr>
      <w:keepNext/>
      <w:keepLines/>
      <w:spacing w:before="400" w:after="120"/>
      <w:outlineLvl w:val="0"/>
    </w:pPr>
    <w:rPr>
      <w:sz w:val="40"/>
      <w:szCs w:val="40"/>
    </w:rPr>
  </w:style>
  <w:style w:type="paragraph" w:styleId="Nadpis2">
    <w:name w:val="heading 2"/>
    <w:basedOn w:val="Normln"/>
    <w:next w:val="Normln"/>
    <w:pPr>
      <w:keepNext/>
      <w:keepLines/>
      <w:spacing w:before="360" w:after="120"/>
      <w:outlineLvl w:val="1"/>
    </w:pPr>
    <w:rPr>
      <w:sz w:val="32"/>
      <w:szCs w:val="32"/>
    </w:rPr>
  </w:style>
  <w:style w:type="paragraph" w:styleId="Nadpis3">
    <w:name w:val="heading 3"/>
    <w:basedOn w:val="Normln"/>
    <w:next w:val="Normln"/>
    <w:pPr>
      <w:keepNext/>
      <w:keepLines/>
      <w:spacing w:before="320" w:after="80"/>
      <w:outlineLvl w:val="2"/>
    </w:pPr>
    <w:rPr>
      <w:color w:val="434343"/>
      <w:sz w:val="28"/>
      <w:szCs w:val="28"/>
    </w:rPr>
  </w:style>
  <w:style w:type="paragraph" w:styleId="Nadpis4">
    <w:name w:val="heading 4"/>
    <w:basedOn w:val="Normln"/>
    <w:next w:val="Normln"/>
    <w:pPr>
      <w:keepNext/>
      <w:keepLines/>
      <w:spacing w:before="280" w:after="80"/>
      <w:outlineLvl w:val="3"/>
    </w:pPr>
    <w:rPr>
      <w:color w:val="666666"/>
      <w:sz w:val="24"/>
      <w:szCs w:val="24"/>
    </w:rPr>
  </w:style>
  <w:style w:type="paragraph" w:styleId="Nadpis5">
    <w:name w:val="heading 5"/>
    <w:basedOn w:val="Normln"/>
    <w:next w:val="Normln"/>
    <w:pPr>
      <w:keepNext/>
      <w:keepLines/>
      <w:spacing w:before="240" w:after="80"/>
      <w:outlineLvl w:val="4"/>
    </w:pPr>
    <w:rPr>
      <w:color w:val="666666"/>
    </w:rPr>
  </w:style>
  <w:style w:type="paragraph" w:styleId="Nadpis6">
    <w:name w:val="heading 6"/>
    <w:basedOn w:val="Normln"/>
    <w:next w:val="Normln"/>
    <w:pPr>
      <w:keepNext/>
      <w:keepLines/>
      <w:spacing w:before="240" w:after="80"/>
      <w:outlineLvl w:val="5"/>
    </w:pPr>
    <w:rPr>
      <w:i/>
      <w:iCs/>
      <w:color w:val="666666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table" w:customStyle="1" w:styleId="TableNormal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Nzev">
    <w:name w:val="Title"/>
    <w:basedOn w:val="Normln"/>
    <w:next w:val="Normln"/>
    <w:pPr>
      <w:keepNext/>
      <w:keepLines/>
      <w:spacing w:after="60"/>
    </w:pPr>
    <w:rPr>
      <w:sz w:val="52"/>
      <w:szCs w:val="52"/>
    </w:rPr>
  </w:style>
  <w:style w:type="table" w:customStyle="1" w:styleId="TableNormal0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Podtitul">
    <w:name w:val="Subtitle"/>
    <w:basedOn w:val="Normln"/>
    <w:next w:val="Normln"/>
    <w:pPr>
      <w:keepNext/>
      <w:keepLines/>
      <w:spacing w:after="320"/>
    </w:pPr>
    <w:rPr>
      <w:color w:val="666666"/>
      <w:sz w:val="30"/>
      <w:szCs w:val="3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jpg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jpg"/><Relationship Id="rId12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hyperlink" Target="http://www.dox.cz" TargetMode="External"/><Relationship Id="rId5" Type="http://schemas.openxmlformats.org/officeDocument/2006/relationships/footnotes" Target="footnotes.xml"/><Relationship Id="rId10" Type="http://schemas.openxmlformats.org/officeDocument/2006/relationships/hyperlink" Target="mailto:karolina.koci@dox.cz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s://www.dox.cz/users_area/register" TargetMode="External"/><Relationship Id="rId14" Type="http://schemas.openxmlformats.org/officeDocument/2006/relationships/theme" Target="theme/theme1.xml"/></Relationships>
</file>

<file path=word/_rels/fontTable.xml.rels><?xml version="1.0" encoding="UTF-8" standalone="yes"?>
<Relationships xmlns="http://schemas.openxmlformats.org/package/2006/relationships"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3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i3sDi8SW1X5DEbem1ICNBoDUd1PA==">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784</Words>
  <Characters>4632</Characters>
  <Application>Microsoft Office Word</Application>
  <DocSecurity>0</DocSecurity>
  <Lines>38</Lines>
  <Paragraphs>10</Paragraphs>
  <ScaleCrop>false</ScaleCrop>
  <Company/>
  <LinksUpToDate>false</LinksUpToDate>
  <CharactersWithSpaces>5406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Karolína Kočí</cp:lastModifiedBy>
  <cp:revision>2</cp:revision>
  <dcterms:created xsi:type="dcterms:W3CDTF">2026-08-29T05:23:00Z</dcterms:created>
  <dcterms:modified xsi:type="dcterms:W3CDTF">2026-09-03T09:11:00Z</dcterms:modified>
</cp:coreProperties>
</file>