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E9A8CA6" w14:textId="130DCB93" w:rsidR="00316860" w:rsidRDefault="009D2357">
      <w:pPr>
        <w:shd w:val="clear" w:color="auto" w:fill="FFFFFF"/>
        <w:spacing w:before="240" w:after="240"/>
        <w:jc w:val="both"/>
        <w:rPr>
          <w:b/>
          <w:bCs/>
          <w:sz w:val="24"/>
          <w:szCs w:val="24"/>
        </w:rPr>
      </w:pPr>
      <w:r>
        <w:rPr>
          <w:noProof/>
          <w:bdr w:val="none" w:sz="0" w:space="0" w:color="auto" w:frame="1"/>
        </w:rPr>
        <w:drawing>
          <wp:anchor distT="0" distB="0" distL="114300" distR="114300" simplePos="0" relativeHeight="251666432" behindDoc="1" locked="0" layoutInCell="1" allowOverlap="1" wp14:anchorId="16C833BA" wp14:editId="46B0E935">
            <wp:simplePos x="0" y="0"/>
            <wp:positionH relativeFrom="column">
              <wp:posOffset>4432300</wp:posOffset>
            </wp:positionH>
            <wp:positionV relativeFrom="paragraph">
              <wp:posOffset>98425</wp:posOffset>
            </wp:positionV>
            <wp:extent cx="1320800" cy="406400"/>
            <wp:effectExtent l="0" t="0" r="0" b="0"/>
            <wp:wrapTight wrapText="bothSides">
              <wp:wrapPolygon edited="0">
                <wp:start x="0" y="0"/>
                <wp:lineTo x="0" y="20925"/>
                <wp:lineTo x="8515" y="20925"/>
                <wp:lineTo x="21392" y="20925"/>
                <wp:lineTo x="21392" y="15525"/>
                <wp:lineTo x="20146" y="10800"/>
                <wp:lineTo x="21392" y="5400"/>
                <wp:lineTo x="21392" y="0"/>
                <wp:lineTo x="0" y="0"/>
              </wp:wrapPolygon>
            </wp:wrapTight>
            <wp:docPr id="57508346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208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5C3">
        <w:rPr>
          <w:noProof/>
          <w:lang w:val="cs-CZ"/>
        </w:rPr>
        <w:drawing>
          <wp:anchor distT="0" distB="0" distL="0" distR="0" simplePos="0" relativeHeight="251660288" behindDoc="0" locked="0" layoutInCell="1" hidden="0" allowOverlap="1" wp14:anchorId="4E9A8D16" wp14:editId="134771A4">
            <wp:simplePos x="0" y="0"/>
            <wp:positionH relativeFrom="column">
              <wp:posOffset>0</wp:posOffset>
            </wp:positionH>
            <wp:positionV relativeFrom="paragraph">
              <wp:posOffset>0</wp:posOffset>
            </wp:positionV>
            <wp:extent cx="2514600" cy="390525"/>
            <wp:effectExtent l="0" t="0" r="0" b="0"/>
            <wp:wrapNone/>
            <wp:docPr id="6" name="image1.jpg" descr="ND cerna 7cm"/>
            <wp:cNvGraphicFramePr/>
            <a:graphic xmlns:a="http://schemas.openxmlformats.org/drawingml/2006/main">
              <a:graphicData uri="http://schemas.openxmlformats.org/drawingml/2006/picture">
                <pic:pic xmlns:pic="http://schemas.openxmlformats.org/drawingml/2006/picture">
                  <pic:nvPicPr>
                    <pic:cNvPr id="0" name="image1.jpg" descr="ND cerna 7cm"/>
                    <pic:cNvPicPr preferRelativeResize="0"/>
                  </pic:nvPicPr>
                  <pic:blipFill>
                    <a:blip r:embed="rId5"/>
                    <a:srcRect/>
                    <a:stretch>
                      <a:fillRect/>
                    </a:stretch>
                  </pic:blipFill>
                  <pic:spPr>
                    <a:xfrm>
                      <a:off x="0" y="0"/>
                      <a:ext cx="2514600" cy="390525"/>
                    </a:xfrm>
                    <a:prstGeom prst="rect">
                      <a:avLst/>
                    </a:prstGeom>
                    <a:ln/>
                  </pic:spPr>
                </pic:pic>
              </a:graphicData>
            </a:graphic>
          </wp:anchor>
        </w:drawing>
      </w:r>
    </w:p>
    <w:p w14:paraId="4E9A8CA7" w14:textId="07B2B535" w:rsidR="00316860" w:rsidRDefault="00B655C3">
      <w:pPr>
        <w:shd w:val="clear" w:color="auto" w:fill="FFFFFF"/>
        <w:spacing w:before="240" w:after="240"/>
        <w:jc w:val="both"/>
        <w:rPr>
          <w:b/>
          <w:bCs/>
          <w:sz w:val="24"/>
          <w:szCs w:val="24"/>
        </w:rPr>
      </w:pPr>
      <w:r>
        <w:rPr>
          <w:noProof/>
          <w:lang w:val="cs-CZ"/>
        </w:rPr>
        <mc:AlternateContent>
          <mc:Choice Requires="wps">
            <w:drawing>
              <wp:anchor distT="0" distB="0" distL="0" distR="0" simplePos="0" relativeHeight="251661312" behindDoc="0" locked="0" layoutInCell="1" hidden="0" allowOverlap="1" wp14:anchorId="4E9A8D18" wp14:editId="4E9A8D19">
                <wp:simplePos x="0" y="0"/>
                <wp:positionH relativeFrom="column">
                  <wp:posOffset>-104774</wp:posOffset>
                </wp:positionH>
                <wp:positionV relativeFrom="paragraph">
                  <wp:posOffset>0</wp:posOffset>
                </wp:positionV>
                <wp:extent cx="2724150" cy="581025"/>
                <wp:effectExtent l="0" t="0" r="0" b="0"/>
                <wp:wrapNone/>
                <wp:docPr id="2" name="Obdélník 2"/>
                <wp:cNvGraphicFramePr/>
                <a:graphic xmlns:a="http://schemas.openxmlformats.org/drawingml/2006/main">
                  <a:graphicData uri="http://schemas.microsoft.com/office/word/2010/wordprocessingShape">
                    <wps:wsp>
                      <wps:cNvSpPr/>
                      <wps:spPr>
                        <a:xfrm>
                          <a:off x="3998160" y="3503700"/>
                          <a:ext cx="2695680" cy="552600"/>
                        </a:xfrm>
                        <a:prstGeom prst="rect">
                          <a:avLst/>
                        </a:prstGeom>
                        <a:solidFill>
                          <a:srgbClr val="FFFFFF"/>
                        </a:solidFill>
                        <a:ln>
                          <a:noFill/>
                        </a:ln>
                      </wps:spPr>
                      <wps:txbx>
                        <w:txbxContent>
                          <w:p w14:paraId="4E9A8D21" w14:textId="77777777" w:rsidR="00316860" w:rsidRDefault="00B655C3">
                            <w:pPr>
                              <w:spacing w:line="288" w:lineRule="auto"/>
                              <w:textDirection w:val="btLr"/>
                            </w:pPr>
                            <w:r>
                              <w:rPr>
                                <w:b/>
                                <w:smallCaps/>
                                <w:color w:val="000000"/>
                                <w:sz w:val="16"/>
                              </w:rPr>
                              <w:t>MARTIN KUKUČKA A LUKÁŠ TRPIŠOVSKÝ</w:t>
                            </w:r>
                          </w:p>
                          <w:p w14:paraId="4E9A8D22" w14:textId="77777777" w:rsidR="00316860" w:rsidRDefault="00B655C3">
                            <w:pPr>
                              <w:spacing w:line="360" w:lineRule="auto"/>
                              <w:jc w:val="both"/>
                              <w:textDirection w:val="btLr"/>
                            </w:pPr>
                            <w:r>
                              <w:rPr>
                                <w:color w:val="000000"/>
                                <w:sz w:val="16"/>
                              </w:rPr>
                              <w:t xml:space="preserve">umělečtí ředitelé Činohry Národního divadla </w:t>
                            </w:r>
                          </w:p>
                          <w:p w14:paraId="4E9A8D23" w14:textId="77777777" w:rsidR="00316860" w:rsidRDefault="00316860">
                            <w:pPr>
                              <w:spacing w:line="288" w:lineRule="auto"/>
                              <w:textDirection w:val="btLr"/>
                            </w:pPr>
                          </w:p>
                        </w:txbxContent>
                      </wps:txbx>
                      <wps:bodyPr spcFirstLastPara="1" wrap="square" lIns="91425" tIns="45700" rIns="91425" bIns="45700" anchor="t" anchorCtr="0">
                        <a:noAutofit/>
                      </wps:bodyPr>
                    </wps:wsp>
                  </a:graphicData>
                </a:graphic>
              </wp:anchor>
            </w:drawing>
          </mc:Choice>
          <mc:Fallback>
            <w:pict>
              <v:rect w14:anchorId="4E9A8D18" id="Obdélník 2" o:spid="_x0000_s1026" style="position:absolute;left:0;text-align:left;margin-left:-8.25pt;margin-top:0;width:214.5pt;height:45.7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" stroked="f">
                <v:textbox inset="2.53958mm,1.2694mm,2.53958mm,1.2694mm">
                  <w:txbxContent>
                    <w:p w14:paraId="4E9A8D21" w14:textId="77777777" w:rsidR="00316860" w:rsidRDefault="00B655C3">
                      <w:pPr>
                        <w:spacing w:line="288" w:lineRule="auto"/>
                        <w:textDirection w:val="btLr"/>
                      </w:pPr>
                      <w:r>
                        <w:rPr>
                          <w:b/>
                          <w:smallCaps/>
                          <w:color w:val="000000"/>
                          <w:sz w:val="16"/>
                        </w:rPr>
                        <w:t>MARTIN KUKUČKA A LUKÁŠ TRPIŠOVSKÝ</w:t>
                      </w:r>
                    </w:p>
                    <w:p w14:paraId="4E9A8D22" w14:textId="77777777" w:rsidR="00316860" w:rsidRDefault="00B655C3">
                      <w:pPr>
                        <w:spacing w:line="360" w:lineRule="auto"/>
                        <w:jc w:val="both"/>
                        <w:textDirection w:val="btLr"/>
                      </w:pPr>
                      <w:r>
                        <w:rPr>
                          <w:color w:val="000000"/>
                          <w:sz w:val="16"/>
                        </w:rPr>
                        <w:t xml:space="preserve">umělečtí ředitelé Činohry Národního divadla </w:t>
                      </w:r>
                    </w:p>
                    <w:p w14:paraId="4E9A8D23" w14:textId="77777777" w:rsidR="00316860" w:rsidRDefault="00316860">
                      <w:pPr>
                        <w:spacing w:line="288" w:lineRule="auto"/>
                        <w:textDirection w:val="btLr"/>
                      </w:pPr>
                    </w:p>
                  </w:txbxContent>
                </v:textbox>
              </v:rect>
            </w:pict>
          </mc:Fallback>
        </mc:AlternateContent>
      </w:r>
    </w:p>
    <w:p w14:paraId="4E9A8CA8" w14:textId="77777777" w:rsidR="00316860" w:rsidRDefault="00316860">
      <w:pPr>
        <w:shd w:val="clear" w:color="auto" w:fill="FFFFFF"/>
        <w:spacing w:before="240" w:after="240"/>
        <w:jc w:val="both"/>
        <w:rPr>
          <w:b/>
          <w:bCs/>
          <w:sz w:val="24"/>
          <w:szCs w:val="24"/>
        </w:rPr>
      </w:pPr>
    </w:p>
    <w:p w14:paraId="4E9A8CAA" w14:textId="4F853F1C" w:rsidR="00316860" w:rsidRPr="009D2357" w:rsidRDefault="009D2357">
      <w:pPr>
        <w:shd w:val="clear" w:color="auto" w:fill="FFFFFF"/>
        <w:spacing w:before="240" w:after="240"/>
        <w:jc w:val="both"/>
        <w:rPr>
          <w:b/>
          <w:bCs/>
        </w:rPr>
      </w:pPr>
      <w:r w:rsidRPr="009D2357">
        <w:rPr>
          <w:b/>
          <w:bCs/>
        </w:rPr>
        <w:t>Tisková zpráva</w:t>
      </w:r>
    </w:p>
    <w:p w14:paraId="47F45A17" w14:textId="77777777" w:rsidR="009D2357" w:rsidRDefault="009D2357">
      <w:pPr>
        <w:shd w:val="clear" w:color="auto" w:fill="FFFFFF"/>
        <w:spacing w:before="240" w:after="240"/>
        <w:jc w:val="both"/>
        <w:rPr>
          <w:b/>
          <w:bCs/>
          <w:sz w:val="24"/>
          <w:szCs w:val="24"/>
        </w:rPr>
      </w:pPr>
    </w:p>
    <w:p w14:paraId="4E9A8CAB" w14:textId="77777777" w:rsidR="00316860" w:rsidRDefault="00B655C3">
      <w:pPr>
        <w:jc w:val="both"/>
        <w:rPr>
          <w:b/>
          <w:bCs/>
          <w:sz w:val="28"/>
          <w:szCs w:val="28"/>
        </w:rPr>
      </w:pPr>
      <w:r>
        <w:rPr>
          <w:b/>
          <w:bCs/>
          <w:sz w:val="28"/>
          <w:szCs w:val="28"/>
        </w:rPr>
        <w:t>PRAŽSKÉ KŘIŽOVATKY 2026</w:t>
      </w:r>
    </w:p>
    <w:p w14:paraId="4E9A8CAC" w14:textId="77777777" w:rsidR="00316860" w:rsidRDefault="00316860">
      <w:pPr>
        <w:spacing w:line="240" w:lineRule="auto"/>
        <w:jc w:val="both"/>
        <w:rPr>
          <w:sz w:val="24"/>
          <w:szCs w:val="24"/>
        </w:rPr>
      </w:pPr>
    </w:p>
    <w:p w14:paraId="4E9A8CAD" w14:textId="77777777" w:rsidR="00316860" w:rsidRDefault="00B655C3">
      <w:pPr>
        <w:spacing w:line="360" w:lineRule="auto"/>
        <w:rPr>
          <w:sz w:val="24"/>
          <w:szCs w:val="24"/>
        </w:rPr>
      </w:pPr>
      <w:r>
        <w:rPr>
          <w:sz w:val="24"/>
          <w:szCs w:val="24"/>
        </w:rPr>
        <w:t xml:space="preserve">Pražské křižovatky nejsou a nikdy nebyly typickým festivalem, který se odehraje během jednoho intenzivního období a potom se zase na čas odmlčí. Pomalu ale jistě se stávají etablovanou dramaturgickou linií Činohry Národního divadla. Devátý ročník mezinárodního divadelního festivalu proběhne v časovém rozpětí od října 2026 do února 2027. </w:t>
      </w:r>
    </w:p>
    <w:p w14:paraId="4E9A8CAE" w14:textId="77777777" w:rsidR="00316860" w:rsidRDefault="00316860">
      <w:pPr>
        <w:spacing w:line="360" w:lineRule="auto"/>
        <w:rPr>
          <w:sz w:val="24"/>
          <w:szCs w:val="24"/>
        </w:rPr>
      </w:pPr>
    </w:p>
    <w:p w14:paraId="4E9A8CAF" w14:textId="77777777" w:rsidR="00316860" w:rsidRDefault="00B655C3">
      <w:pPr>
        <w:spacing w:line="360" w:lineRule="auto"/>
        <w:rPr>
          <w:sz w:val="24"/>
          <w:szCs w:val="24"/>
        </w:rPr>
      </w:pPr>
      <w:r>
        <w:rPr>
          <w:sz w:val="24"/>
          <w:szCs w:val="24"/>
        </w:rPr>
        <w:t>Program letošního ročníku nabízí rozmanitost nejen ze zeměpisného pohledu: Gruzie, Ukrajina, Rakousko, Francie, Argentina, Švýcarsko, ale také výběrem uměleckých forem. Vedle ryze divadelních inscenací tentokrát publiku představíme scénické oratorium, inscenovaný koncert, taneční performance a ve spolupráci s naším partnerským prostorem, Centrem současného umění DOX, dokonce výstavu. Hlavní body programu doplní také doprovodná část zaměřená na proces tvorby a vzdělávání.</w:t>
      </w:r>
    </w:p>
    <w:p w14:paraId="4E9A8CB0" w14:textId="77777777" w:rsidR="00316860" w:rsidRDefault="00B655C3">
      <w:pPr>
        <w:spacing w:before="240" w:after="240" w:line="360" w:lineRule="auto"/>
        <w:rPr>
          <w:sz w:val="24"/>
          <w:szCs w:val="24"/>
        </w:rPr>
      </w:pPr>
      <w:r>
        <w:rPr>
          <w:sz w:val="24"/>
          <w:szCs w:val="24"/>
        </w:rPr>
        <w:t xml:space="preserve">Podrobný program s anotacemi najdete na stránkách </w:t>
      </w:r>
      <w:hyperlink r:id="rId6">
        <w:r>
          <w:rPr>
            <w:color w:val="1155CC"/>
            <w:sz w:val="24"/>
            <w:szCs w:val="24"/>
            <w:u w:val="single"/>
          </w:rPr>
          <w:t>www.prazskekrizovatky.cz</w:t>
        </w:r>
      </w:hyperlink>
      <w:r>
        <w:rPr>
          <w:sz w:val="24"/>
          <w:szCs w:val="24"/>
        </w:rPr>
        <w:t xml:space="preserve">. Předprodej bude zahájen začátkem srpna. </w:t>
      </w:r>
    </w:p>
    <w:p w14:paraId="4E9A8CB1" w14:textId="77777777" w:rsidR="00316860" w:rsidRDefault="00316860">
      <w:pPr>
        <w:spacing w:line="360" w:lineRule="auto"/>
        <w:jc w:val="both"/>
        <w:rPr>
          <w:sz w:val="24"/>
          <w:szCs w:val="24"/>
        </w:rPr>
      </w:pPr>
    </w:p>
    <w:p w14:paraId="4E9A8CB2" w14:textId="77777777" w:rsidR="00316860" w:rsidRDefault="00B655C3">
      <w:pPr>
        <w:spacing w:before="240" w:after="240" w:line="240" w:lineRule="auto"/>
        <w:jc w:val="both"/>
        <w:rPr>
          <w:b/>
          <w:bCs/>
          <w:sz w:val="20"/>
          <w:szCs w:val="20"/>
        </w:rPr>
      </w:pPr>
      <w:r>
        <w:br w:type="page"/>
      </w:r>
      <w:r>
        <w:rPr>
          <w:noProof/>
          <w:lang w:val="cs-CZ"/>
        </w:rPr>
        <w:drawing>
          <wp:anchor distT="0" distB="0" distL="114300" distR="114300" simplePos="0" relativeHeight="251662336" behindDoc="0" locked="0" layoutInCell="1" hidden="0" allowOverlap="1" wp14:anchorId="4E9A8D1A" wp14:editId="4E9A8D1B">
            <wp:simplePos x="0" y="0"/>
            <wp:positionH relativeFrom="column">
              <wp:posOffset>1</wp:posOffset>
            </wp:positionH>
            <wp:positionV relativeFrom="paragraph">
              <wp:posOffset>542925</wp:posOffset>
            </wp:positionV>
            <wp:extent cx="1547813" cy="1436370"/>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547813" cy="1436370"/>
                    </a:xfrm>
                    <a:prstGeom prst="rect">
                      <a:avLst/>
                    </a:prstGeom>
                    <a:ln/>
                  </pic:spPr>
                </pic:pic>
              </a:graphicData>
            </a:graphic>
          </wp:anchor>
        </w:drawing>
      </w:r>
      <w:r>
        <w:rPr>
          <w:noProof/>
          <w:lang w:val="cs-CZ"/>
        </w:rPr>
        <w:drawing>
          <wp:anchor distT="0" distB="0" distL="114300" distR="114300" simplePos="0" relativeHeight="251663360" behindDoc="0" locked="0" layoutInCell="1" hidden="0" allowOverlap="1" wp14:anchorId="4E9A8D1C" wp14:editId="4E9A8D1D">
            <wp:simplePos x="0" y="0"/>
            <wp:positionH relativeFrom="column">
              <wp:posOffset>2409825</wp:posOffset>
            </wp:positionH>
            <wp:positionV relativeFrom="paragraph">
              <wp:posOffset>752475</wp:posOffset>
            </wp:positionV>
            <wp:extent cx="3467100" cy="1022350"/>
            <wp:effectExtent l="0" t="0" r="0" b="0"/>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3467100" cy="1022350"/>
                    </a:xfrm>
                    <a:prstGeom prst="rect">
                      <a:avLst/>
                    </a:prstGeom>
                    <a:ln/>
                  </pic:spPr>
                </pic:pic>
              </a:graphicData>
            </a:graphic>
          </wp:anchor>
        </w:drawing>
      </w:r>
    </w:p>
    <w:p w14:paraId="4E9A8CB3" w14:textId="77777777" w:rsidR="00316860" w:rsidRDefault="00B655C3">
      <w:pPr>
        <w:shd w:val="clear" w:color="auto" w:fill="FFFFFF"/>
        <w:spacing w:before="240" w:after="240"/>
        <w:jc w:val="both"/>
        <w:rPr>
          <w:b/>
          <w:bCs/>
          <w:sz w:val="24"/>
          <w:szCs w:val="24"/>
        </w:rPr>
      </w:pPr>
      <w:r>
        <w:rPr>
          <w:b/>
          <w:bCs/>
          <w:sz w:val="24"/>
          <w:szCs w:val="24"/>
        </w:rPr>
        <w:lastRenderedPageBreak/>
        <w:t>HLAVNÍ PROGRAM</w:t>
      </w:r>
    </w:p>
    <w:p w14:paraId="4E9A8CB4" w14:textId="77777777" w:rsidR="00316860" w:rsidRDefault="00B655C3">
      <w:pPr>
        <w:shd w:val="clear" w:color="auto" w:fill="FFFFFF"/>
        <w:spacing w:before="240"/>
        <w:jc w:val="both"/>
        <w:rPr>
          <w:sz w:val="24"/>
          <w:szCs w:val="24"/>
        </w:rPr>
      </w:pPr>
      <w:r>
        <w:rPr>
          <w:b/>
          <w:bCs/>
          <w:sz w:val="24"/>
          <w:szCs w:val="24"/>
        </w:rPr>
        <w:t xml:space="preserve">Data </w:t>
      </w:r>
      <w:proofErr w:type="spellStart"/>
      <w:r>
        <w:rPr>
          <w:b/>
          <w:bCs/>
          <w:sz w:val="24"/>
          <w:szCs w:val="24"/>
        </w:rPr>
        <w:t>Tavadze</w:t>
      </w:r>
      <w:proofErr w:type="spellEnd"/>
      <w:r>
        <w:rPr>
          <w:b/>
          <w:bCs/>
          <w:sz w:val="24"/>
          <w:szCs w:val="24"/>
        </w:rPr>
        <w:t xml:space="preserve"> (</w:t>
      </w:r>
      <w:proofErr w:type="spellStart"/>
      <w:r>
        <w:rPr>
          <w:b/>
          <w:bCs/>
          <w:sz w:val="24"/>
          <w:szCs w:val="24"/>
        </w:rPr>
        <w:t>Royal</w:t>
      </w:r>
      <w:proofErr w:type="spellEnd"/>
      <w:r>
        <w:rPr>
          <w:b/>
          <w:bCs/>
          <w:sz w:val="24"/>
          <w:szCs w:val="24"/>
        </w:rPr>
        <w:t xml:space="preserve"> </w:t>
      </w:r>
      <w:proofErr w:type="spellStart"/>
      <w:r>
        <w:rPr>
          <w:b/>
          <w:bCs/>
          <w:sz w:val="24"/>
          <w:szCs w:val="24"/>
        </w:rPr>
        <w:t>District</w:t>
      </w:r>
      <w:proofErr w:type="spellEnd"/>
      <w:r>
        <w:rPr>
          <w:b/>
          <w:bCs/>
          <w:sz w:val="24"/>
          <w:szCs w:val="24"/>
        </w:rPr>
        <w:t xml:space="preserve"> </w:t>
      </w:r>
      <w:proofErr w:type="spellStart"/>
      <w:r>
        <w:rPr>
          <w:b/>
          <w:bCs/>
          <w:sz w:val="24"/>
          <w:szCs w:val="24"/>
        </w:rPr>
        <w:t>Theatre</w:t>
      </w:r>
      <w:proofErr w:type="spellEnd"/>
      <w:r>
        <w:rPr>
          <w:b/>
          <w:bCs/>
          <w:sz w:val="24"/>
          <w:szCs w:val="24"/>
        </w:rPr>
        <w:t>):</w:t>
      </w:r>
      <w:r>
        <w:rPr>
          <w:sz w:val="24"/>
          <w:szCs w:val="24"/>
        </w:rPr>
        <w:t xml:space="preserve"> </w:t>
      </w:r>
      <w:proofErr w:type="spellStart"/>
      <w:r>
        <w:rPr>
          <w:b/>
          <w:bCs/>
          <w:sz w:val="24"/>
          <w:szCs w:val="24"/>
        </w:rPr>
        <w:t>Liberté</w:t>
      </w:r>
      <w:proofErr w:type="spellEnd"/>
      <w:r>
        <w:rPr>
          <w:b/>
          <w:bCs/>
          <w:sz w:val="24"/>
          <w:szCs w:val="24"/>
        </w:rPr>
        <w:t xml:space="preserve"> [</w:t>
      </w:r>
      <w:proofErr w:type="spellStart"/>
      <w:r>
        <w:rPr>
          <w:b/>
          <w:bCs/>
          <w:sz w:val="24"/>
          <w:szCs w:val="24"/>
        </w:rPr>
        <w:t>trigger</w:t>
      </w:r>
      <w:proofErr w:type="spellEnd"/>
      <w:r>
        <w:rPr>
          <w:b/>
          <w:bCs/>
          <w:sz w:val="24"/>
          <w:szCs w:val="24"/>
        </w:rPr>
        <w:t xml:space="preserve"> </w:t>
      </w:r>
      <w:proofErr w:type="spellStart"/>
      <w:r>
        <w:rPr>
          <w:b/>
          <w:bCs/>
          <w:sz w:val="24"/>
          <w:szCs w:val="24"/>
        </w:rPr>
        <w:t>warning</w:t>
      </w:r>
      <w:proofErr w:type="spellEnd"/>
      <w:r>
        <w:rPr>
          <w:b/>
          <w:bCs/>
          <w:sz w:val="24"/>
          <w:szCs w:val="24"/>
        </w:rPr>
        <w:t>]</w:t>
      </w:r>
    </w:p>
    <w:p w14:paraId="4E9A8CB5" w14:textId="77777777" w:rsidR="00316860" w:rsidRDefault="00B655C3">
      <w:pPr>
        <w:shd w:val="clear" w:color="auto" w:fill="FFFFFF"/>
        <w:spacing w:after="240"/>
        <w:jc w:val="both"/>
        <w:rPr>
          <w:sz w:val="24"/>
          <w:szCs w:val="24"/>
        </w:rPr>
      </w:pPr>
      <w:r>
        <w:rPr>
          <w:sz w:val="24"/>
          <w:szCs w:val="24"/>
        </w:rPr>
        <w:t xml:space="preserve">25. a 26. října 2026, Centrum současného umění DOX </w:t>
      </w:r>
    </w:p>
    <w:p w14:paraId="4E9A8CB6" w14:textId="77777777" w:rsidR="00316860" w:rsidRDefault="00B655C3">
      <w:pPr>
        <w:shd w:val="clear" w:color="auto" w:fill="FFFFFF"/>
        <w:spacing w:before="240"/>
        <w:jc w:val="both"/>
        <w:rPr>
          <w:b/>
          <w:bCs/>
          <w:sz w:val="24"/>
          <w:szCs w:val="24"/>
          <w:highlight w:val="yellow"/>
        </w:rPr>
      </w:pPr>
      <w:r>
        <w:rPr>
          <w:b/>
          <w:bCs/>
          <w:sz w:val="24"/>
          <w:szCs w:val="24"/>
        </w:rPr>
        <w:t xml:space="preserve">Milo </w:t>
      </w:r>
      <w:proofErr w:type="spellStart"/>
      <w:r>
        <w:rPr>
          <w:b/>
          <w:bCs/>
          <w:sz w:val="24"/>
          <w:szCs w:val="24"/>
        </w:rPr>
        <w:t>Rau</w:t>
      </w:r>
      <w:proofErr w:type="spellEnd"/>
      <w:r>
        <w:rPr>
          <w:b/>
          <w:bCs/>
          <w:sz w:val="24"/>
          <w:szCs w:val="24"/>
        </w:rPr>
        <w:t xml:space="preserve"> a </w:t>
      </w:r>
      <w:proofErr w:type="spellStart"/>
      <w:r>
        <w:rPr>
          <w:b/>
          <w:bCs/>
          <w:sz w:val="24"/>
          <w:szCs w:val="24"/>
        </w:rPr>
        <w:t>Servane</w:t>
      </w:r>
      <w:proofErr w:type="spellEnd"/>
      <w:r>
        <w:rPr>
          <w:b/>
          <w:bCs/>
          <w:sz w:val="24"/>
          <w:szCs w:val="24"/>
        </w:rPr>
        <w:t xml:space="preserve"> </w:t>
      </w:r>
      <w:proofErr w:type="spellStart"/>
      <w:r>
        <w:rPr>
          <w:b/>
          <w:bCs/>
          <w:sz w:val="24"/>
          <w:szCs w:val="24"/>
        </w:rPr>
        <w:t>Dècle</w:t>
      </w:r>
      <w:proofErr w:type="spellEnd"/>
      <w:r>
        <w:rPr>
          <w:b/>
          <w:bCs/>
          <w:sz w:val="24"/>
          <w:szCs w:val="24"/>
        </w:rPr>
        <w:t xml:space="preserve"> (</w:t>
      </w:r>
      <w:proofErr w:type="spellStart"/>
      <w:r>
        <w:rPr>
          <w:b/>
          <w:bCs/>
          <w:sz w:val="24"/>
          <w:szCs w:val="24"/>
        </w:rPr>
        <w:t>Wiener</w:t>
      </w:r>
      <w:proofErr w:type="spellEnd"/>
      <w:r>
        <w:rPr>
          <w:b/>
          <w:bCs/>
          <w:sz w:val="24"/>
          <w:szCs w:val="24"/>
        </w:rPr>
        <w:t xml:space="preserve"> </w:t>
      </w:r>
      <w:proofErr w:type="spellStart"/>
      <w:r>
        <w:rPr>
          <w:b/>
          <w:bCs/>
          <w:sz w:val="24"/>
          <w:szCs w:val="24"/>
        </w:rPr>
        <w:t>Festwochen</w:t>
      </w:r>
      <w:proofErr w:type="spellEnd"/>
      <w:r>
        <w:rPr>
          <w:b/>
          <w:bCs/>
          <w:sz w:val="24"/>
          <w:szCs w:val="24"/>
        </w:rPr>
        <w:t xml:space="preserve">): Proces </w:t>
      </w:r>
      <w:proofErr w:type="spellStart"/>
      <w:r>
        <w:rPr>
          <w:b/>
          <w:bCs/>
          <w:sz w:val="24"/>
          <w:szCs w:val="24"/>
        </w:rPr>
        <w:t>Pelicot</w:t>
      </w:r>
      <w:proofErr w:type="spellEnd"/>
      <w:r>
        <w:rPr>
          <w:b/>
          <w:bCs/>
          <w:sz w:val="24"/>
          <w:szCs w:val="24"/>
        </w:rPr>
        <w:t xml:space="preserve"> (koprodukce Činohry Národního divadla a Dejvického divadla) </w:t>
      </w:r>
    </w:p>
    <w:p w14:paraId="4E9A8CB7" w14:textId="77777777" w:rsidR="00316860" w:rsidRDefault="00B655C3">
      <w:pPr>
        <w:shd w:val="clear" w:color="auto" w:fill="FFFFFF"/>
        <w:spacing w:after="240"/>
        <w:jc w:val="both"/>
        <w:rPr>
          <w:sz w:val="24"/>
          <w:szCs w:val="24"/>
        </w:rPr>
      </w:pPr>
      <w:r>
        <w:rPr>
          <w:sz w:val="24"/>
          <w:szCs w:val="24"/>
        </w:rPr>
        <w:t xml:space="preserve">22., 26. a 27. listopadu 2026, Kulturní stanice Galaxie </w:t>
      </w:r>
    </w:p>
    <w:p w14:paraId="4E9A8CB8" w14:textId="77777777" w:rsidR="00316860" w:rsidRDefault="00B655C3">
      <w:pPr>
        <w:shd w:val="clear" w:color="auto" w:fill="FFFFFF"/>
        <w:spacing w:before="240"/>
        <w:jc w:val="both"/>
        <w:rPr>
          <w:sz w:val="24"/>
          <w:szCs w:val="24"/>
        </w:rPr>
      </w:pPr>
      <w:proofErr w:type="spellStart"/>
      <w:r>
        <w:rPr>
          <w:b/>
          <w:bCs/>
          <w:sz w:val="24"/>
          <w:szCs w:val="24"/>
        </w:rPr>
        <w:t>Dakh</w:t>
      </w:r>
      <w:proofErr w:type="spellEnd"/>
      <w:r>
        <w:rPr>
          <w:b/>
          <w:bCs/>
          <w:sz w:val="24"/>
          <w:szCs w:val="24"/>
        </w:rPr>
        <w:t xml:space="preserve"> </w:t>
      </w:r>
      <w:proofErr w:type="spellStart"/>
      <w:r>
        <w:rPr>
          <w:b/>
          <w:bCs/>
          <w:sz w:val="24"/>
          <w:szCs w:val="24"/>
        </w:rPr>
        <w:t>Theater</w:t>
      </w:r>
      <w:proofErr w:type="spellEnd"/>
      <w:r>
        <w:rPr>
          <w:b/>
          <w:bCs/>
          <w:sz w:val="24"/>
          <w:szCs w:val="24"/>
        </w:rPr>
        <w:t xml:space="preserve">: </w:t>
      </w:r>
      <w:proofErr w:type="spellStart"/>
      <w:r>
        <w:rPr>
          <w:b/>
          <w:bCs/>
          <w:sz w:val="24"/>
          <w:szCs w:val="24"/>
        </w:rPr>
        <w:t>Field</w:t>
      </w:r>
      <w:proofErr w:type="spellEnd"/>
      <w:r>
        <w:rPr>
          <w:b/>
          <w:bCs/>
          <w:sz w:val="24"/>
          <w:szCs w:val="24"/>
        </w:rPr>
        <w:t xml:space="preserve"> </w:t>
      </w:r>
      <w:proofErr w:type="spellStart"/>
      <w:r>
        <w:rPr>
          <w:b/>
          <w:bCs/>
          <w:sz w:val="24"/>
          <w:szCs w:val="24"/>
        </w:rPr>
        <w:t>of</w:t>
      </w:r>
      <w:proofErr w:type="spellEnd"/>
      <w:r>
        <w:rPr>
          <w:b/>
          <w:bCs/>
          <w:sz w:val="24"/>
          <w:szCs w:val="24"/>
        </w:rPr>
        <w:t xml:space="preserve"> </w:t>
      </w:r>
      <w:proofErr w:type="spellStart"/>
      <w:r>
        <w:rPr>
          <w:b/>
          <w:bCs/>
          <w:sz w:val="24"/>
          <w:szCs w:val="24"/>
        </w:rPr>
        <w:t>Memory</w:t>
      </w:r>
      <w:proofErr w:type="spellEnd"/>
      <w:r>
        <w:rPr>
          <w:sz w:val="24"/>
          <w:szCs w:val="24"/>
        </w:rPr>
        <w:t xml:space="preserve"> (výstava) </w:t>
      </w:r>
    </w:p>
    <w:p w14:paraId="4E9A8CB9" w14:textId="77777777" w:rsidR="00316860" w:rsidRDefault="00B655C3">
      <w:pPr>
        <w:shd w:val="clear" w:color="auto" w:fill="FFFFFF"/>
        <w:spacing w:after="240"/>
        <w:jc w:val="both"/>
        <w:rPr>
          <w:sz w:val="24"/>
          <w:szCs w:val="24"/>
        </w:rPr>
      </w:pPr>
      <w:r>
        <w:rPr>
          <w:sz w:val="24"/>
          <w:szCs w:val="24"/>
        </w:rPr>
        <w:t xml:space="preserve">24. listopadu – 11. prosince 2026, Centrum současného umění DOX  </w:t>
      </w:r>
    </w:p>
    <w:p w14:paraId="4E9A8CBA" w14:textId="77777777" w:rsidR="00316860" w:rsidRDefault="00B655C3">
      <w:pPr>
        <w:shd w:val="clear" w:color="auto" w:fill="FFFFFF"/>
        <w:jc w:val="both"/>
        <w:rPr>
          <w:b/>
          <w:bCs/>
          <w:sz w:val="24"/>
          <w:szCs w:val="24"/>
        </w:rPr>
      </w:pPr>
      <w:proofErr w:type="spellStart"/>
      <w:r>
        <w:rPr>
          <w:b/>
          <w:bCs/>
          <w:sz w:val="24"/>
          <w:szCs w:val="24"/>
        </w:rPr>
        <w:t>Dakh</w:t>
      </w:r>
      <w:proofErr w:type="spellEnd"/>
      <w:r>
        <w:rPr>
          <w:b/>
          <w:bCs/>
          <w:sz w:val="24"/>
          <w:szCs w:val="24"/>
        </w:rPr>
        <w:t xml:space="preserve"> </w:t>
      </w:r>
      <w:proofErr w:type="spellStart"/>
      <w:r>
        <w:rPr>
          <w:b/>
          <w:bCs/>
          <w:sz w:val="24"/>
          <w:szCs w:val="24"/>
        </w:rPr>
        <w:t>Daughters</w:t>
      </w:r>
      <w:proofErr w:type="spellEnd"/>
      <w:r>
        <w:rPr>
          <w:b/>
          <w:bCs/>
          <w:sz w:val="24"/>
          <w:szCs w:val="24"/>
        </w:rPr>
        <w:t>:</w:t>
      </w:r>
      <w:r>
        <w:rPr>
          <w:sz w:val="24"/>
          <w:szCs w:val="24"/>
        </w:rPr>
        <w:t xml:space="preserve"> </w:t>
      </w:r>
      <w:proofErr w:type="spellStart"/>
      <w:r>
        <w:rPr>
          <w:b/>
          <w:bCs/>
          <w:sz w:val="24"/>
          <w:szCs w:val="24"/>
        </w:rPr>
        <w:t>Antidote</w:t>
      </w:r>
      <w:proofErr w:type="spellEnd"/>
      <w:r>
        <w:rPr>
          <w:b/>
          <w:bCs/>
          <w:sz w:val="24"/>
          <w:szCs w:val="24"/>
        </w:rPr>
        <w:t xml:space="preserve"> </w:t>
      </w:r>
      <w:r>
        <w:rPr>
          <w:sz w:val="24"/>
          <w:szCs w:val="24"/>
        </w:rPr>
        <w:t>(koncert)</w:t>
      </w:r>
      <w:r>
        <w:rPr>
          <w:b/>
          <w:bCs/>
          <w:sz w:val="24"/>
          <w:szCs w:val="24"/>
        </w:rPr>
        <w:t xml:space="preserve"> </w:t>
      </w:r>
    </w:p>
    <w:p w14:paraId="4E9A8CBB" w14:textId="77777777" w:rsidR="00316860" w:rsidRDefault="00B655C3">
      <w:pPr>
        <w:shd w:val="clear" w:color="auto" w:fill="FFFFFF"/>
        <w:spacing w:after="240"/>
        <w:jc w:val="both"/>
        <w:rPr>
          <w:sz w:val="24"/>
          <w:szCs w:val="24"/>
        </w:rPr>
      </w:pPr>
      <w:r>
        <w:rPr>
          <w:sz w:val="24"/>
          <w:szCs w:val="24"/>
        </w:rPr>
        <w:t xml:space="preserve">30. listopadu 2026, Centrum současného umění DOX  </w:t>
      </w:r>
    </w:p>
    <w:p w14:paraId="4E9A8CBC" w14:textId="77777777" w:rsidR="00316860" w:rsidRDefault="00B655C3">
      <w:pPr>
        <w:shd w:val="clear" w:color="auto" w:fill="FFFFFF"/>
        <w:spacing w:line="342" w:lineRule="auto"/>
        <w:jc w:val="both"/>
        <w:rPr>
          <w:b/>
          <w:bCs/>
          <w:sz w:val="24"/>
          <w:szCs w:val="24"/>
        </w:rPr>
      </w:pPr>
      <w:r>
        <w:rPr>
          <w:b/>
          <w:bCs/>
          <w:sz w:val="24"/>
          <w:szCs w:val="24"/>
        </w:rPr>
        <w:t xml:space="preserve">Mohamed El </w:t>
      </w:r>
      <w:proofErr w:type="spellStart"/>
      <w:r>
        <w:rPr>
          <w:b/>
          <w:bCs/>
          <w:sz w:val="24"/>
          <w:szCs w:val="24"/>
        </w:rPr>
        <w:t>Khatib</w:t>
      </w:r>
      <w:proofErr w:type="spellEnd"/>
      <w:r>
        <w:rPr>
          <w:b/>
          <w:bCs/>
          <w:sz w:val="24"/>
          <w:szCs w:val="24"/>
        </w:rPr>
        <w:t xml:space="preserve"> a </w:t>
      </w:r>
      <w:proofErr w:type="spellStart"/>
      <w:r>
        <w:rPr>
          <w:b/>
          <w:bCs/>
          <w:sz w:val="24"/>
          <w:szCs w:val="24"/>
        </w:rPr>
        <w:t>Israel</w:t>
      </w:r>
      <w:proofErr w:type="spellEnd"/>
      <w:r>
        <w:rPr>
          <w:b/>
          <w:bCs/>
          <w:sz w:val="24"/>
          <w:szCs w:val="24"/>
        </w:rPr>
        <w:t xml:space="preserve"> </w:t>
      </w:r>
      <w:proofErr w:type="spellStart"/>
      <w:r>
        <w:rPr>
          <w:b/>
          <w:bCs/>
          <w:sz w:val="24"/>
          <w:szCs w:val="24"/>
        </w:rPr>
        <w:t>Galván</w:t>
      </w:r>
      <w:proofErr w:type="spellEnd"/>
      <w:r>
        <w:rPr>
          <w:b/>
          <w:bCs/>
          <w:sz w:val="24"/>
          <w:szCs w:val="24"/>
        </w:rPr>
        <w:t xml:space="preserve"> (</w:t>
      </w:r>
      <w:proofErr w:type="spellStart"/>
      <w:r>
        <w:rPr>
          <w:b/>
          <w:bCs/>
          <w:sz w:val="24"/>
          <w:szCs w:val="24"/>
        </w:rPr>
        <w:t>Zirlib</w:t>
      </w:r>
      <w:proofErr w:type="spellEnd"/>
      <w:r>
        <w:rPr>
          <w:b/>
          <w:bCs/>
          <w:sz w:val="24"/>
          <w:szCs w:val="24"/>
        </w:rPr>
        <w:t xml:space="preserve"> a </w:t>
      </w:r>
      <w:proofErr w:type="spellStart"/>
      <w:r>
        <w:rPr>
          <w:b/>
          <w:bCs/>
          <w:sz w:val="24"/>
          <w:szCs w:val="24"/>
        </w:rPr>
        <w:t>IGalván</w:t>
      </w:r>
      <w:proofErr w:type="spellEnd"/>
      <w:r>
        <w:rPr>
          <w:b/>
          <w:bCs/>
          <w:sz w:val="24"/>
          <w:szCs w:val="24"/>
        </w:rPr>
        <w:t xml:space="preserve"> </w:t>
      </w:r>
      <w:proofErr w:type="spellStart"/>
      <w:r>
        <w:rPr>
          <w:b/>
          <w:bCs/>
          <w:sz w:val="24"/>
          <w:szCs w:val="24"/>
        </w:rPr>
        <w:t>Company</w:t>
      </w:r>
      <w:proofErr w:type="spellEnd"/>
      <w:r>
        <w:rPr>
          <w:b/>
          <w:bCs/>
          <w:sz w:val="24"/>
          <w:szCs w:val="24"/>
        </w:rPr>
        <w:t xml:space="preserve">): </w:t>
      </w:r>
      <w:proofErr w:type="spellStart"/>
      <w:r>
        <w:rPr>
          <w:b/>
          <w:bCs/>
          <w:sz w:val="24"/>
          <w:szCs w:val="24"/>
        </w:rPr>
        <w:t>Israel</w:t>
      </w:r>
      <w:proofErr w:type="spellEnd"/>
      <w:r>
        <w:rPr>
          <w:b/>
          <w:bCs/>
          <w:sz w:val="24"/>
          <w:szCs w:val="24"/>
        </w:rPr>
        <w:t xml:space="preserve"> a Mohamed</w:t>
      </w:r>
    </w:p>
    <w:p w14:paraId="4E9A8CBD" w14:textId="77777777" w:rsidR="00316860" w:rsidRDefault="00B655C3">
      <w:pPr>
        <w:shd w:val="clear" w:color="auto" w:fill="FFFFFF"/>
        <w:spacing w:after="240"/>
        <w:jc w:val="both"/>
        <w:rPr>
          <w:sz w:val="24"/>
          <w:szCs w:val="24"/>
        </w:rPr>
      </w:pPr>
      <w:r>
        <w:rPr>
          <w:sz w:val="24"/>
          <w:szCs w:val="24"/>
        </w:rPr>
        <w:t xml:space="preserve">10. a 11. prosince 2026, Centrum současného umění DOX  </w:t>
      </w:r>
    </w:p>
    <w:p w14:paraId="4E9A8CBE" w14:textId="77777777" w:rsidR="00316860" w:rsidRDefault="00B655C3">
      <w:pPr>
        <w:pBdr>
          <w:top w:val="nil"/>
          <w:left w:val="nil"/>
          <w:bottom w:val="nil"/>
          <w:right w:val="nil"/>
          <w:between w:val="nil"/>
        </w:pBdr>
        <w:shd w:val="clear" w:color="auto" w:fill="FFFFFF"/>
        <w:spacing w:before="240"/>
        <w:jc w:val="both"/>
        <w:rPr>
          <w:b/>
          <w:bCs/>
          <w:sz w:val="24"/>
          <w:szCs w:val="24"/>
        </w:rPr>
      </w:pPr>
      <w:proofErr w:type="spellStart"/>
      <w:r>
        <w:rPr>
          <w:b/>
          <w:bCs/>
          <w:sz w:val="24"/>
          <w:szCs w:val="24"/>
        </w:rPr>
        <w:t>Mélissa</w:t>
      </w:r>
      <w:proofErr w:type="spellEnd"/>
      <w:r>
        <w:rPr>
          <w:b/>
          <w:bCs/>
          <w:sz w:val="24"/>
          <w:szCs w:val="24"/>
        </w:rPr>
        <w:t xml:space="preserve"> </w:t>
      </w:r>
      <w:proofErr w:type="spellStart"/>
      <w:r>
        <w:rPr>
          <w:b/>
          <w:bCs/>
          <w:sz w:val="24"/>
          <w:szCs w:val="24"/>
        </w:rPr>
        <w:t>Guex</w:t>
      </w:r>
      <w:proofErr w:type="spellEnd"/>
      <w:r>
        <w:rPr>
          <w:b/>
          <w:bCs/>
          <w:sz w:val="24"/>
          <w:szCs w:val="24"/>
        </w:rPr>
        <w:t xml:space="preserve"> a Katerina Andreou: SHOUT TWICE</w:t>
      </w:r>
    </w:p>
    <w:p w14:paraId="4E9A8CBF" w14:textId="77777777" w:rsidR="00316860" w:rsidRDefault="00B655C3">
      <w:pPr>
        <w:pBdr>
          <w:top w:val="nil"/>
          <w:left w:val="nil"/>
          <w:bottom w:val="nil"/>
          <w:right w:val="nil"/>
          <w:between w:val="nil"/>
        </w:pBdr>
        <w:shd w:val="clear" w:color="auto" w:fill="FFFFFF"/>
        <w:jc w:val="both"/>
        <w:rPr>
          <w:sz w:val="24"/>
          <w:szCs w:val="24"/>
        </w:rPr>
      </w:pPr>
      <w:r>
        <w:rPr>
          <w:sz w:val="24"/>
          <w:szCs w:val="24"/>
        </w:rPr>
        <w:t xml:space="preserve">24. a 25. ledna 2027, Centrum současného umění DOX   </w:t>
      </w:r>
    </w:p>
    <w:p w14:paraId="4E9A8CC0" w14:textId="28C51524" w:rsidR="00316860" w:rsidRDefault="00B655C3">
      <w:pPr>
        <w:pBdr>
          <w:top w:val="nil"/>
          <w:left w:val="nil"/>
          <w:bottom w:val="nil"/>
          <w:right w:val="nil"/>
          <w:between w:val="nil"/>
        </w:pBdr>
        <w:shd w:val="clear" w:color="auto" w:fill="FFFFFF"/>
        <w:spacing w:before="240"/>
        <w:jc w:val="both"/>
        <w:rPr>
          <w:b/>
          <w:bCs/>
          <w:sz w:val="24"/>
          <w:szCs w:val="24"/>
        </w:rPr>
      </w:pPr>
      <w:r>
        <w:rPr>
          <w:b/>
          <w:bCs/>
          <w:sz w:val="24"/>
          <w:szCs w:val="24"/>
        </w:rPr>
        <w:t>Lo</w:t>
      </w:r>
      <w:r w:rsidR="00322AEE">
        <w:rPr>
          <w:b/>
          <w:bCs/>
          <w:sz w:val="24"/>
          <w:szCs w:val="24"/>
        </w:rPr>
        <w:t xml:space="preserve">la </w:t>
      </w:r>
      <w:proofErr w:type="spellStart"/>
      <w:r w:rsidR="00322AEE">
        <w:rPr>
          <w:b/>
          <w:bCs/>
          <w:sz w:val="24"/>
          <w:szCs w:val="24"/>
        </w:rPr>
        <w:t>Arias</w:t>
      </w:r>
      <w:proofErr w:type="spellEnd"/>
      <w:r w:rsidR="00322AEE">
        <w:rPr>
          <w:b/>
          <w:bCs/>
          <w:sz w:val="24"/>
          <w:szCs w:val="24"/>
        </w:rPr>
        <w:t>: Znásilnění Lukrécie: C</w:t>
      </w:r>
      <w:r>
        <w:rPr>
          <w:b/>
          <w:bCs/>
          <w:sz w:val="24"/>
          <w:szCs w:val="24"/>
        </w:rPr>
        <w:t>asting</w:t>
      </w:r>
    </w:p>
    <w:p w14:paraId="4E9A8CC1" w14:textId="77777777" w:rsidR="00316860" w:rsidRDefault="00B655C3">
      <w:pPr>
        <w:pBdr>
          <w:top w:val="nil"/>
          <w:left w:val="nil"/>
          <w:bottom w:val="nil"/>
          <w:right w:val="nil"/>
          <w:between w:val="nil"/>
        </w:pBdr>
        <w:shd w:val="clear" w:color="auto" w:fill="FFFFFF"/>
        <w:jc w:val="both"/>
        <w:rPr>
          <w:sz w:val="24"/>
          <w:szCs w:val="24"/>
        </w:rPr>
      </w:pPr>
      <w:r>
        <w:rPr>
          <w:sz w:val="24"/>
          <w:szCs w:val="24"/>
        </w:rPr>
        <w:t xml:space="preserve">únor 2027, Centrum současného umění DOX   </w:t>
      </w:r>
    </w:p>
    <w:p w14:paraId="4E9A8CC2" w14:textId="77777777" w:rsidR="00316860" w:rsidRDefault="00316860">
      <w:pPr>
        <w:jc w:val="both"/>
      </w:pPr>
    </w:p>
    <w:p w14:paraId="4E9A8CC3" w14:textId="77777777" w:rsidR="00316860" w:rsidRDefault="00316860">
      <w:pPr>
        <w:jc w:val="both"/>
      </w:pPr>
    </w:p>
    <w:p w14:paraId="4E9A8CC4" w14:textId="77777777" w:rsidR="00316860" w:rsidRDefault="00316860">
      <w:pPr>
        <w:jc w:val="both"/>
        <w:rPr>
          <w:b/>
          <w:bCs/>
          <w:sz w:val="24"/>
          <w:szCs w:val="24"/>
        </w:rPr>
      </w:pPr>
    </w:p>
    <w:p w14:paraId="4E9A8CC5" w14:textId="77777777" w:rsidR="00316860" w:rsidRDefault="00316860">
      <w:pPr>
        <w:jc w:val="both"/>
        <w:rPr>
          <w:b/>
          <w:bCs/>
          <w:sz w:val="24"/>
          <w:szCs w:val="24"/>
        </w:rPr>
      </w:pPr>
    </w:p>
    <w:p w14:paraId="4E9A8CC6" w14:textId="77777777" w:rsidR="00316860" w:rsidRDefault="00B655C3">
      <w:pPr>
        <w:jc w:val="both"/>
        <w:rPr>
          <w:b/>
          <w:bCs/>
          <w:sz w:val="24"/>
          <w:szCs w:val="24"/>
        </w:rPr>
      </w:pPr>
      <w:r>
        <w:br w:type="page"/>
      </w:r>
    </w:p>
    <w:p w14:paraId="4E9A8CC7" w14:textId="77777777" w:rsidR="00316860" w:rsidRDefault="00B655C3">
      <w:pPr>
        <w:spacing w:line="360" w:lineRule="auto"/>
        <w:jc w:val="both"/>
        <w:rPr>
          <w:b/>
          <w:bCs/>
          <w:sz w:val="24"/>
          <w:szCs w:val="24"/>
        </w:rPr>
      </w:pPr>
      <w:r>
        <w:rPr>
          <w:b/>
          <w:bCs/>
          <w:sz w:val="24"/>
          <w:szCs w:val="24"/>
        </w:rPr>
        <w:lastRenderedPageBreak/>
        <w:t>Linda Dušková, dramaturgyně Pražských křižovatek, zve na festival</w:t>
      </w:r>
    </w:p>
    <w:p w14:paraId="4E9A8CC8" w14:textId="77777777" w:rsidR="00316860" w:rsidRDefault="00316860">
      <w:pPr>
        <w:spacing w:line="360" w:lineRule="auto"/>
        <w:jc w:val="both"/>
        <w:rPr>
          <w:sz w:val="24"/>
          <w:szCs w:val="24"/>
        </w:rPr>
      </w:pPr>
    </w:p>
    <w:p w14:paraId="4E9A8CC9" w14:textId="77777777" w:rsidR="00316860" w:rsidRDefault="00B655C3">
      <w:pPr>
        <w:spacing w:line="360" w:lineRule="auto"/>
        <w:rPr>
          <w:sz w:val="24"/>
          <w:szCs w:val="24"/>
        </w:rPr>
      </w:pPr>
      <w:r>
        <w:rPr>
          <w:sz w:val="24"/>
          <w:szCs w:val="24"/>
        </w:rPr>
        <w:t xml:space="preserve">Tématem, které prostupuje celou dramaturgii letošního ročníku, je </w:t>
      </w:r>
      <w:r>
        <w:rPr>
          <w:i/>
          <w:iCs/>
          <w:sz w:val="24"/>
          <w:szCs w:val="24"/>
        </w:rPr>
        <w:t>vlídná rezistence</w:t>
      </w:r>
      <w:r>
        <w:rPr>
          <w:sz w:val="24"/>
          <w:szCs w:val="24"/>
        </w:rPr>
        <w:t xml:space="preserve">. Laskavý vzdor, který není útokem, ale rozhodným udržením pozic. Ustát opresi na úrovni intimního, rodinného nebo občanského života má vždycky větší účinek, pokud je součástí našeho odporu taky velkorysost. Pevně věřím, že hledat nenásilné cesty je jedním ze základních projevů lidskosti. Co se ale odehrává v životech těch, kteří museli násilí přijmout jako součást každodenního boje za ochranu svých hranic a hodnot? Aktuální světové dění nám denně připomíná, že na neústupnou agresi vlídná rezistence nestačí. Můžeme si ji však uchovat jako nedostižný cíl, jako tolik potřebnou iluzi. </w:t>
      </w:r>
    </w:p>
    <w:p w14:paraId="4E9A8CCA" w14:textId="77777777" w:rsidR="00316860" w:rsidRDefault="00316860">
      <w:pPr>
        <w:spacing w:line="360" w:lineRule="auto"/>
        <w:rPr>
          <w:sz w:val="24"/>
          <w:szCs w:val="24"/>
        </w:rPr>
      </w:pPr>
    </w:p>
    <w:p w14:paraId="4E9A8CCB" w14:textId="59F7D4A7" w:rsidR="00316860" w:rsidRDefault="00B655C3">
      <w:pPr>
        <w:spacing w:line="360" w:lineRule="auto"/>
        <w:rPr>
          <w:sz w:val="24"/>
          <w:szCs w:val="24"/>
        </w:rPr>
      </w:pPr>
      <w:r>
        <w:rPr>
          <w:sz w:val="24"/>
          <w:szCs w:val="24"/>
        </w:rPr>
        <w:t xml:space="preserve">V přívalu společenského a politického tlaku stojí i náš první host, gruzínský režisér Data </w:t>
      </w:r>
      <w:proofErr w:type="spellStart"/>
      <w:r>
        <w:rPr>
          <w:sz w:val="24"/>
          <w:szCs w:val="24"/>
        </w:rPr>
        <w:t>Tavadze</w:t>
      </w:r>
      <w:proofErr w:type="spellEnd"/>
      <w:r>
        <w:rPr>
          <w:sz w:val="24"/>
          <w:szCs w:val="24"/>
        </w:rPr>
        <w:t xml:space="preserve"> se svým divadlem </w:t>
      </w:r>
      <w:proofErr w:type="spellStart"/>
      <w:r>
        <w:rPr>
          <w:sz w:val="24"/>
          <w:szCs w:val="24"/>
        </w:rPr>
        <w:t>Royal</w:t>
      </w:r>
      <w:proofErr w:type="spellEnd"/>
      <w:r>
        <w:rPr>
          <w:sz w:val="24"/>
          <w:szCs w:val="24"/>
        </w:rPr>
        <w:t xml:space="preserve"> </w:t>
      </w:r>
      <w:proofErr w:type="spellStart"/>
      <w:r>
        <w:rPr>
          <w:sz w:val="24"/>
          <w:szCs w:val="24"/>
        </w:rPr>
        <w:t>District</w:t>
      </w:r>
      <w:proofErr w:type="spellEnd"/>
      <w:r>
        <w:rPr>
          <w:sz w:val="24"/>
          <w:szCs w:val="24"/>
        </w:rPr>
        <w:t xml:space="preserve"> </w:t>
      </w:r>
      <w:proofErr w:type="spellStart"/>
      <w:r>
        <w:rPr>
          <w:sz w:val="24"/>
          <w:szCs w:val="24"/>
        </w:rPr>
        <w:t>Theatre</w:t>
      </w:r>
      <w:proofErr w:type="spellEnd"/>
      <w:r>
        <w:rPr>
          <w:sz w:val="24"/>
          <w:szCs w:val="24"/>
        </w:rPr>
        <w:t xml:space="preserve">. Jeho evropsky proslulou inscenaci </w:t>
      </w:r>
      <w:proofErr w:type="spellStart"/>
      <w:r>
        <w:rPr>
          <w:b/>
          <w:bCs/>
          <w:sz w:val="24"/>
          <w:szCs w:val="24"/>
        </w:rPr>
        <w:t>L</w:t>
      </w:r>
      <w:r w:rsidR="00322AEE">
        <w:rPr>
          <w:b/>
          <w:bCs/>
          <w:sz w:val="24"/>
          <w:szCs w:val="24"/>
        </w:rPr>
        <w:t>iberté</w:t>
      </w:r>
      <w:proofErr w:type="spellEnd"/>
      <w:r>
        <w:rPr>
          <w:b/>
          <w:bCs/>
          <w:sz w:val="24"/>
          <w:szCs w:val="24"/>
        </w:rPr>
        <w:t xml:space="preserve"> [</w:t>
      </w:r>
      <w:proofErr w:type="spellStart"/>
      <w:r>
        <w:rPr>
          <w:b/>
          <w:bCs/>
          <w:sz w:val="24"/>
          <w:szCs w:val="24"/>
        </w:rPr>
        <w:t>trigger</w:t>
      </w:r>
      <w:proofErr w:type="spellEnd"/>
      <w:r>
        <w:rPr>
          <w:b/>
          <w:bCs/>
          <w:sz w:val="24"/>
          <w:szCs w:val="24"/>
        </w:rPr>
        <w:t xml:space="preserve"> </w:t>
      </w:r>
      <w:proofErr w:type="spellStart"/>
      <w:r>
        <w:rPr>
          <w:b/>
          <w:bCs/>
          <w:sz w:val="24"/>
          <w:szCs w:val="24"/>
        </w:rPr>
        <w:t>warning</w:t>
      </w:r>
      <w:proofErr w:type="spellEnd"/>
      <w:r>
        <w:rPr>
          <w:b/>
          <w:bCs/>
          <w:sz w:val="24"/>
          <w:szCs w:val="24"/>
        </w:rPr>
        <w:t>]</w:t>
      </w:r>
      <w:r>
        <w:rPr>
          <w:sz w:val="24"/>
          <w:szCs w:val="24"/>
        </w:rPr>
        <w:t xml:space="preserve">, která se staví za práva utlačované queer komunity a stala se v Gruzii objektem cenzury, můžete vidět v říjnu. Dvě reprízy doplní také tvůrčí dílna pod vedením samotného režiséra. </w:t>
      </w:r>
    </w:p>
    <w:p w14:paraId="4E9A8CCC" w14:textId="77777777" w:rsidR="00316860" w:rsidRDefault="00B655C3">
      <w:pPr>
        <w:spacing w:line="360" w:lineRule="auto"/>
        <w:rPr>
          <w:color w:val="FF00FF"/>
          <w:sz w:val="24"/>
          <w:szCs w:val="24"/>
        </w:rPr>
      </w:pPr>
      <w:r>
        <w:rPr>
          <w:sz w:val="24"/>
          <w:szCs w:val="24"/>
        </w:rPr>
        <w:t xml:space="preserve">Účast této inscenace na festivalu podpořila platforma </w:t>
      </w:r>
      <w:proofErr w:type="spellStart"/>
      <w:r>
        <w:rPr>
          <w:sz w:val="24"/>
          <w:szCs w:val="24"/>
        </w:rPr>
        <w:t>Prospero</w:t>
      </w:r>
      <w:proofErr w:type="spellEnd"/>
      <w:r>
        <w:rPr>
          <w:sz w:val="24"/>
          <w:szCs w:val="24"/>
        </w:rPr>
        <w:t xml:space="preserve"> NEW, která je spolufinancována z programu Evropské unie Kreativní Evropa. </w:t>
      </w:r>
    </w:p>
    <w:p w14:paraId="4E9A8CCD" w14:textId="77777777" w:rsidR="00316860" w:rsidRDefault="00316860">
      <w:pPr>
        <w:spacing w:line="360" w:lineRule="auto"/>
        <w:rPr>
          <w:sz w:val="24"/>
          <w:szCs w:val="24"/>
        </w:rPr>
      </w:pPr>
    </w:p>
    <w:p w14:paraId="4E9A8CCE" w14:textId="2E4C60ED" w:rsidR="00316860" w:rsidRDefault="00B655C3">
      <w:pPr>
        <w:spacing w:line="360" w:lineRule="auto"/>
        <w:rPr>
          <w:sz w:val="24"/>
          <w:szCs w:val="24"/>
        </w:rPr>
      </w:pPr>
      <w:r>
        <w:rPr>
          <w:sz w:val="24"/>
          <w:szCs w:val="24"/>
        </w:rPr>
        <w:t xml:space="preserve">V listopadu přivezeme kyjevské dokumentární divadlo </w:t>
      </w:r>
      <w:proofErr w:type="spellStart"/>
      <w:r>
        <w:rPr>
          <w:sz w:val="24"/>
          <w:szCs w:val="24"/>
        </w:rPr>
        <w:t>Dakh</w:t>
      </w:r>
      <w:proofErr w:type="spellEnd"/>
      <w:r>
        <w:rPr>
          <w:sz w:val="24"/>
          <w:szCs w:val="24"/>
        </w:rPr>
        <w:t xml:space="preserve"> </w:t>
      </w:r>
      <w:proofErr w:type="spellStart"/>
      <w:r>
        <w:rPr>
          <w:sz w:val="24"/>
          <w:szCs w:val="24"/>
        </w:rPr>
        <w:t>T</w:t>
      </w:r>
      <w:r w:rsidR="00322AEE">
        <w:rPr>
          <w:sz w:val="24"/>
          <w:szCs w:val="24"/>
        </w:rPr>
        <w:t>h</w:t>
      </w:r>
      <w:r>
        <w:rPr>
          <w:sz w:val="24"/>
          <w:szCs w:val="24"/>
        </w:rPr>
        <w:t>eatr</w:t>
      </w:r>
      <w:r w:rsidR="00322AEE">
        <w:rPr>
          <w:sz w:val="24"/>
          <w:szCs w:val="24"/>
        </w:rPr>
        <w:t>e</w:t>
      </w:r>
      <w:proofErr w:type="spellEnd"/>
      <w:r>
        <w:rPr>
          <w:sz w:val="24"/>
          <w:szCs w:val="24"/>
        </w:rPr>
        <w:t xml:space="preserve">, které se už několik let programově vymezuje vůči ruské invazi. Jeho umělecký šéf Vladyslav </w:t>
      </w:r>
      <w:proofErr w:type="spellStart"/>
      <w:r>
        <w:rPr>
          <w:sz w:val="24"/>
          <w:szCs w:val="24"/>
        </w:rPr>
        <w:t>Trojickyj</w:t>
      </w:r>
      <w:proofErr w:type="spellEnd"/>
      <w:r>
        <w:rPr>
          <w:sz w:val="24"/>
          <w:szCs w:val="24"/>
        </w:rPr>
        <w:t xml:space="preserve"> v Praze nejprve představí putovní výstavu </w:t>
      </w:r>
      <w:proofErr w:type="spellStart"/>
      <w:r>
        <w:rPr>
          <w:b/>
          <w:bCs/>
          <w:sz w:val="24"/>
          <w:szCs w:val="24"/>
        </w:rPr>
        <w:t>Field</w:t>
      </w:r>
      <w:proofErr w:type="spellEnd"/>
      <w:r>
        <w:rPr>
          <w:b/>
          <w:bCs/>
          <w:sz w:val="24"/>
          <w:szCs w:val="24"/>
        </w:rPr>
        <w:t xml:space="preserve"> </w:t>
      </w:r>
      <w:proofErr w:type="spellStart"/>
      <w:r>
        <w:rPr>
          <w:b/>
          <w:bCs/>
          <w:sz w:val="24"/>
          <w:szCs w:val="24"/>
        </w:rPr>
        <w:t>of</w:t>
      </w:r>
      <w:proofErr w:type="spellEnd"/>
      <w:r>
        <w:rPr>
          <w:b/>
          <w:bCs/>
          <w:sz w:val="24"/>
          <w:szCs w:val="24"/>
        </w:rPr>
        <w:t xml:space="preserve"> </w:t>
      </w:r>
      <w:proofErr w:type="spellStart"/>
      <w:r>
        <w:rPr>
          <w:b/>
          <w:bCs/>
          <w:sz w:val="24"/>
          <w:szCs w:val="24"/>
        </w:rPr>
        <w:t>Memory</w:t>
      </w:r>
      <w:proofErr w:type="spellEnd"/>
      <w:r>
        <w:rPr>
          <w:sz w:val="24"/>
          <w:szCs w:val="24"/>
        </w:rPr>
        <w:t xml:space="preserve">, která se věnuje vlivu války na osud ukrajinských dětí. Na výstavu naváže podmanivý performativní koncert úspěšné kapely </w:t>
      </w:r>
      <w:proofErr w:type="spellStart"/>
      <w:r>
        <w:rPr>
          <w:sz w:val="24"/>
          <w:szCs w:val="24"/>
        </w:rPr>
        <w:t>Dakh</w:t>
      </w:r>
      <w:proofErr w:type="spellEnd"/>
      <w:r>
        <w:rPr>
          <w:sz w:val="24"/>
          <w:szCs w:val="24"/>
        </w:rPr>
        <w:t xml:space="preserve"> </w:t>
      </w:r>
      <w:proofErr w:type="spellStart"/>
      <w:r>
        <w:rPr>
          <w:sz w:val="24"/>
          <w:szCs w:val="24"/>
        </w:rPr>
        <w:t>Daughters</w:t>
      </w:r>
      <w:proofErr w:type="spellEnd"/>
      <w:r>
        <w:rPr>
          <w:sz w:val="24"/>
          <w:szCs w:val="24"/>
        </w:rPr>
        <w:t xml:space="preserve"> s názvem </w:t>
      </w:r>
      <w:proofErr w:type="spellStart"/>
      <w:r>
        <w:rPr>
          <w:b/>
          <w:bCs/>
          <w:sz w:val="24"/>
          <w:szCs w:val="24"/>
        </w:rPr>
        <w:t>Antidote</w:t>
      </w:r>
      <w:proofErr w:type="spellEnd"/>
      <w:r>
        <w:rPr>
          <w:sz w:val="24"/>
          <w:szCs w:val="24"/>
        </w:rPr>
        <w:t>. Téma uzavřeme panelovou diskuzí o stavu umělecké tvorby v okupované zemi.</w:t>
      </w:r>
    </w:p>
    <w:p w14:paraId="4E9A8CCF" w14:textId="77777777" w:rsidR="00316860" w:rsidRDefault="00316860">
      <w:pPr>
        <w:spacing w:line="360" w:lineRule="auto"/>
        <w:rPr>
          <w:sz w:val="24"/>
          <w:szCs w:val="24"/>
        </w:rPr>
      </w:pPr>
    </w:p>
    <w:p w14:paraId="4E9A8CD0" w14:textId="77777777" w:rsidR="00316860" w:rsidRDefault="00B655C3">
      <w:pPr>
        <w:spacing w:line="360" w:lineRule="auto"/>
        <w:rPr>
          <w:sz w:val="24"/>
          <w:szCs w:val="24"/>
        </w:rPr>
      </w:pPr>
      <w:r>
        <w:rPr>
          <w:sz w:val="24"/>
          <w:szCs w:val="24"/>
        </w:rPr>
        <w:t xml:space="preserve">Na podzim se také poprvé na jednom jevišti setkají herecké soubory Činohry a Dejvického divadla, a sice při zkoušení scénického oratoria </w:t>
      </w:r>
      <w:r>
        <w:rPr>
          <w:b/>
          <w:bCs/>
          <w:sz w:val="24"/>
          <w:szCs w:val="24"/>
        </w:rPr>
        <w:t xml:space="preserve">Proces </w:t>
      </w:r>
      <w:proofErr w:type="spellStart"/>
      <w:r>
        <w:rPr>
          <w:b/>
          <w:bCs/>
          <w:sz w:val="24"/>
          <w:szCs w:val="24"/>
        </w:rPr>
        <w:t>Pelicot</w:t>
      </w:r>
      <w:proofErr w:type="spellEnd"/>
      <w:r>
        <w:rPr>
          <w:sz w:val="24"/>
          <w:szCs w:val="24"/>
        </w:rPr>
        <w:t>. Přepis nedávného soudního procesu s francouzským sexuálním násilníkem uvedeme</w:t>
      </w:r>
      <w:r>
        <w:rPr>
          <w:b/>
          <w:bCs/>
          <w:sz w:val="24"/>
          <w:szCs w:val="24"/>
        </w:rPr>
        <w:t xml:space="preserve"> </w:t>
      </w:r>
      <w:r>
        <w:rPr>
          <w:sz w:val="24"/>
          <w:szCs w:val="24"/>
        </w:rPr>
        <w:t>jako českou premiéru</w:t>
      </w:r>
      <w:r>
        <w:rPr>
          <w:b/>
          <w:bCs/>
          <w:sz w:val="24"/>
          <w:szCs w:val="24"/>
        </w:rPr>
        <w:t xml:space="preserve"> </w:t>
      </w:r>
      <w:r>
        <w:rPr>
          <w:sz w:val="24"/>
          <w:szCs w:val="24"/>
        </w:rPr>
        <w:t xml:space="preserve">v režii rakousko-francouzského tandemu Mila </w:t>
      </w:r>
      <w:proofErr w:type="spellStart"/>
      <w:r>
        <w:rPr>
          <w:sz w:val="24"/>
          <w:szCs w:val="24"/>
        </w:rPr>
        <w:t>Rau</w:t>
      </w:r>
      <w:proofErr w:type="spellEnd"/>
      <w:r>
        <w:rPr>
          <w:sz w:val="24"/>
          <w:szCs w:val="24"/>
        </w:rPr>
        <w:t xml:space="preserve"> a </w:t>
      </w:r>
      <w:proofErr w:type="spellStart"/>
      <w:r>
        <w:rPr>
          <w:sz w:val="24"/>
          <w:szCs w:val="24"/>
        </w:rPr>
        <w:t>Servane</w:t>
      </w:r>
      <w:proofErr w:type="spellEnd"/>
      <w:r>
        <w:rPr>
          <w:sz w:val="24"/>
          <w:szCs w:val="24"/>
        </w:rPr>
        <w:t xml:space="preserve"> </w:t>
      </w:r>
      <w:proofErr w:type="spellStart"/>
      <w:r>
        <w:rPr>
          <w:sz w:val="24"/>
          <w:szCs w:val="24"/>
        </w:rPr>
        <w:t>Dècle</w:t>
      </w:r>
      <w:proofErr w:type="spellEnd"/>
      <w:r>
        <w:rPr>
          <w:sz w:val="24"/>
          <w:szCs w:val="24"/>
        </w:rPr>
        <w:t xml:space="preserve">. Tento projekt vznikl pro festival </w:t>
      </w:r>
      <w:proofErr w:type="spellStart"/>
      <w:r>
        <w:rPr>
          <w:sz w:val="24"/>
          <w:szCs w:val="24"/>
        </w:rPr>
        <w:t>Wiener</w:t>
      </w:r>
      <w:proofErr w:type="spellEnd"/>
      <w:r>
        <w:rPr>
          <w:sz w:val="24"/>
          <w:szCs w:val="24"/>
        </w:rPr>
        <w:t xml:space="preserve"> </w:t>
      </w:r>
      <w:proofErr w:type="spellStart"/>
      <w:r>
        <w:rPr>
          <w:sz w:val="24"/>
          <w:szCs w:val="24"/>
        </w:rPr>
        <w:t>Festwochen</w:t>
      </w:r>
      <w:proofErr w:type="spellEnd"/>
      <w:r>
        <w:rPr>
          <w:sz w:val="24"/>
          <w:szCs w:val="24"/>
        </w:rPr>
        <w:t xml:space="preserve"> a od premiéry v minulém roce ho uvedla celá řada světových divadel. </w:t>
      </w:r>
    </w:p>
    <w:p w14:paraId="4E9A8CD1" w14:textId="77777777" w:rsidR="00316860" w:rsidRDefault="00316860">
      <w:pPr>
        <w:spacing w:line="360" w:lineRule="auto"/>
        <w:rPr>
          <w:sz w:val="24"/>
          <w:szCs w:val="24"/>
        </w:rPr>
      </w:pPr>
    </w:p>
    <w:p w14:paraId="4E9A8CD2" w14:textId="5F31DE66" w:rsidR="00316860" w:rsidRDefault="00B655C3">
      <w:pPr>
        <w:spacing w:line="360" w:lineRule="auto"/>
        <w:rPr>
          <w:sz w:val="24"/>
          <w:szCs w:val="24"/>
        </w:rPr>
      </w:pPr>
      <w:r>
        <w:rPr>
          <w:sz w:val="24"/>
          <w:szCs w:val="24"/>
        </w:rPr>
        <w:lastRenderedPageBreak/>
        <w:t xml:space="preserve">Na téma vzdoru proti vlastní rodině se těsně před Vánoci naladíme v dokumentárně-taneční inscenaci </w:t>
      </w:r>
      <w:proofErr w:type="spellStart"/>
      <w:r>
        <w:rPr>
          <w:b/>
          <w:bCs/>
          <w:sz w:val="24"/>
          <w:szCs w:val="24"/>
        </w:rPr>
        <w:t>Israel</w:t>
      </w:r>
      <w:proofErr w:type="spellEnd"/>
      <w:r>
        <w:rPr>
          <w:b/>
          <w:bCs/>
          <w:sz w:val="24"/>
          <w:szCs w:val="24"/>
        </w:rPr>
        <w:t xml:space="preserve"> a Mohamed</w:t>
      </w:r>
      <w:r>
        <w:rPr>
          <w:sz w:val="24"/>
          <w:szCs w:val="24"/>
        </w:rPr>
        <w:t xml:space="preserve">. </w:t>
      </w:r>
      <w:r w:rsidR="00322AEE">
        <w:rPr>
          <w:sz w:val="24"/>
          <w:szCs w:val="24"/>
        </w:rPr>
        <w:t>Vůči svým otcům se v ní něžně a </w:t>
      </w:r>
      <w:r>
        <w:rPr>
          <w:sz w:val="24"/>
          <w:szCs w:val="24"/>
        </w:rPr>
        <w:t xml:space="preserve">nekompromisně vymezují francouzský režisér Mohamed El </w:t>
      </w:r>
      <w:proofErr w:type="spellStart"/>
      <w:r>
        <w:rPr>
          <w:sz w:val="24"/>
          <w:szCs w:val="24"/>
        </w:rPr>
        <w:t>Khatib</w:t>
      </w:r>
      <w:proofErr w:type="spellEnd"/>
      <w:r>
        <w:rPr>
          <w:sz w:val="24"/>
          <w:szCs w:val="24"/>
        </w:rPr>
        <w:t xml:space="preserve"> a španělský tanečník flamenca </w:t>
      </w:r>
      <w:proofErr w:type="spellStart"/>
      <w:r>
        <w:rPr>
          <w:sz w:val="24"/>
          <w:szCs w:val="24"/>
        </w:rPr>
        <w:t>Israel</w:t>
      </w:r>
      <w:proofErr w:type="spellEnd"/>
      <w:r>
        <w:rPr>
          <w:sz w:val="24"/>
          <w:szCs w:val="24"/>
        </w:rPr>
        <w:t xml:space="preserve"> </w:t>
      </w:r>
      <w:proofErr w:type="spellStart"/>
      <w:r>
        <w:rPr>
          <w:sz w:val="24"/>
          <w:szCs w:val="24"/>
        </w:rPr>
        <w:t>Galván</w:t>
      </w:r>
      <w:proofErr w:type="spellEnd"/>
      <w:r>
        <w:rPr>
          <w:sz w:val="24"/>
          <w:szCs w:val="24"/>
        </w:rPr>
        <w:t xml:space="preserve">. </w:t>
      </w:r>
    </w:p>
    <w:p w14:paraId="4E9A8CD3" w14:textId="77777777" w:rsidR="00316860" w:rsidRDefault="00316860">
      <w:pPr>
        <w:spacing w:line="360" w:lineRule="auto"/>
        <w:rPr>
          <w:sz w:val="24"/>
          <w:szCs w:val="24"/>
        </w:rPr>
      </w:pPr>
    </w:p>
    <w:p w14:paraId="4E9A8CD4" w14:textId="77777777" w:rsidR="00316860" w:rsidRDefault="00B655C3">
      <w:pPr>
        <w:spacing w:line="360" w:lineRule="auto"/>
        <w:rPr>
          <w:sz w:val="24"/>
          <w:szCs w:val="24"/>
        </w:rPr>
      </w:pPr>
      <w:r>
        <w:rPr>
          <w:sz w:val="24"/>
          <w:szCs w:val="24"/>
        </w:rPr>
        <w:t xml:space="preserve">Nový rok přivítáme v lednu euforickou taneční performance </w:t>
      </w:r>
      <w:r>
        <w:rPr>
          <w:b/>
          <w:bCs/>
          <w:sz w:val="24"/>
          <w:szCs w:val="24"/>
        </w:rPr>
        <w:t xml:space="preserve">SHOUT TWICE </w:t>
      </w:r>
      <w:r>
        <w:rPr>
          <w:sz w:val="24"/>
          <w:szCs w:val="24"/>
        </w:rPr>
        <w:t xml:space="preserve">Kateriny Andreou a </w:t>
      </w:r>
      <w:proofErr w:type="spellStart"/>
      <w:r>
        <w:rPr>
          <w:sz w:val="24"/>
          <w:szCs w:val="24"/>
        </w:rPr>
        <w:t>Mélissy</w:t>
      </w:r>
      <w:proofErr w:type="spellEnd"/>
      <w:r>
        <w:rPr>
          <w:sz w:val="24"/>
          <w:szCs w:val="24"/>
        </w:rPr>
        <w:t xml:space="preserve"> </w:t>
      </w:r>
      <w:proofErr w:type="spellStart"/>
      <w:r>
        <w:rPr>
          <w:sz w:val="24"/>
          <w:szCs w:val="24"/>
        </w:rPr>
        <w:t>Guex</w:t>
      </w:r>
      <w:proofErr w:type="spellEnd"/>
      <w:r>
        <w:rPr>
          <w:sz w:val="24"/>
          <w:szCs w:val="24"/>
        </w:rPr>
        <w:t>, ve které se vztek mění v šepot a křik v katarzi. Čeká nás rituální zážitek, během kterého se tep performerek pomalu sladí s tepem publika.</w:t>
      </w:r>
    </w:p>
    <w:p w14:paraId="4E9A8CD5" w14:textId="77777777" w:rsidR="00316860" w:rsidRDefault="00316860">
      <w:pPr>
        <w:spacing w:line="360" w:lineRule="auto"/>
        <w:rPr>
          <w:sz w:val="24"/>
          <w:szCs w:val="24"/>
        </w:rPr>
      </w:pPr>
    </w:p>
    <w:p w14:paraId="4E9A8CD6" w14:textId="77777777" w:rsidR="00316860" w:rsidRDefault="00B655C3">
      <w:pPr>
        <w:spacing w:line="360" w:lineRule="auto"/>
        <w:rPr>
          <w:sz w:val="24"/>
          <w:szCs w:val="24"/>
        </w:rPr>
      </w:pPr>
      <w:r>
        <w:rPr>
          <w:sz w:val="24"/>
          <w:szCs w:val="24"/>
        </w:rPr>
        <w:t xml:space="preserve">Poslední tečkou za vlídnou rezistencí bude nová inscenace z produkce </w:t>
      </w:r>
      <w:proofErr w:type="spellStart"/>
      <w:r>
        <w:rPr>
          <w:sz w:val="24"/>
          <w:szCs w:val="24"/>
        </w:rPr>
        <w:t>Theater</w:t>
      </w:r>
      <w:proofErr w:type="spellEnd"/>
      <w:r>
        <w:rPr>
          <w:sz w:val="24"/>
          <w:szCs w:val="24"/>
        </w:rPr>
        <w:t xml:space="preserve"> </w:t>
      </w:r>
      <w:proofErr w:type="spellStart"/>
      <w:r>
        <w:rPr>
          <w:sz w:val="24"/>
          <w:szCs w:val="24"/>
        </w:rPr>
        <w:t>Basel</w:t>
      </w:r>
      <w:proofErr w:type="spellEnd"/>
      <w:r>
        <w:rPr>
          <w:sz w:val="24"/>
          <w:szCs w:val="24"/>
        </w:rPr>
        <w:t xml:space="preserve"> – </w:t>
      </w:r>
      <w:r>
        <w:rPr>
          <w:b/>
          <w:bCs/>
          <w:sz w:val="24"/>
          <w:szCs w:val="24"/>
        </w:rPr>
        <w:t>Znásilnění Lukrécie: Casting</w:t>
      </w:r>
      <w:r>
        <w:rPr>
          <w:sz w:val="24"/>
          <w:szCs w:val="24"/>
        </w:rPr>
        <w:t xml:space="preserve">. Nezaměnitelný režijní rukopis argentinské režisérky Loly </w:t>
      </w:r>
      <w:proofErr w:type="spellStart"/>
      <w:r>
        <w:rPr>
          <w:sz w:val="24"/>
          <w:szCs w:val="24"/>
        </w:rPr>
        <w:t>Arias</w:t>
      </w:r>
      <w:proofErr w:type="spellEnd"/>
      <w:r>
        <w:rPr>
          <w:sz w:val="24"/>
          <w:szCs w:val="24"/>
        </w:rPr>
        <w:t xml:space="preserve"> českému publiku úplně poprvé představíme v únoru. Její autorské zpracování slavné Shakespearovy básně je citlivou a odvážnou výpovědí o tělesném zneužití a instrumentalizaci těla nejen v umělecké komunitě. </w:t>
      </w:r>
    </w:p>
    <w:p w14:paraId="4E9A8CD7" w14:textId="77777777" w:rsidR="00316860" w:rsidRDefault="00316860">
      <w:pPr>
        <w:spacing w:line="360" w:lineRule="auto"/>
        <w:jc w:val="both"/>
        <w:rPr>
          <w:sz w:val="24"/>
          <w:szCs w:val="24"/>
        </w:rPr>
      </w:pPr>
    </w:p>
    <w:p w14:paraId="4E9A8CD8" w14:textId="77777777" w:rsidR="00316860" w:rsidRDefault="00316860">
      <w:pPr>
        <w:spacing w:line="360" w:lineRule="auto"/>
        <w:jc w:val="both"/>
        <w:rPr>
          <w:sz w:val="24"/>
          <w:szCs w:val="24"/>
        </w:rPr>
      </w:pPr>
    </w:p>
    <w:p w14:paraId="4E9A8CD9" w14:textId="77777777" w:rsidR="00316860" w:rsidRDefault="00B655C3">
      <w:pPr>
        <w:spacing w:line="360" w:lineRule="auto"/>
        <w:jc w:val="both"/>
        <w:rPr>
          <w:b/>
          <w:bCs/>
          <w:sz w:val="24"/>
          <w:szCs w:val="24"/>
        </w:rPr>
      </w:pPr>
      <w:r>
        <w:rPr>
          <w:b/>
          <w:bCs/>
          <w:sz w:val="24"/>
          <w:szCs w:val="24"/>
        </w:rPr>
        <w:t>Centrum současného umění DOX a Pražské křižovatky</w:t>
      </w:r>
    </w:p>
    <w:p w14:paraId="4E9A8CDA" w14:textId="77777777" w:rsidR="00316860" w:rsidRDefault="00B655C3">
      <w:pPr>
        <w:spacing w:line="360" w:lineRule="auto"/>
        <w:jc w:val="both"/>
        <w:rPr>
          <w:sz w:val="24"/>
          <w:szCs w:val="24"/>
        </w:rPr>
      </w:pPr>
      <w:r>
        <w:rPr>
          <w:sz w:val="24"/>
          <w:szCs w:val="24"/>
        </w:rPr>
        <w:t>Stejně jako festival Pražské křižovatky nachází Centrum současného umění DOX</w:t>
      </w:r>
    </w:p>
    <w:p w14:paraId="4E9A8CDB" w14:textId="77777777" w:rsidR="00316860" w:rsidRDefault="00B655C3">
      <w:pPr>
        <w:spacing w:line="360" w:lineRule="auto"/>
        <w:jc w:val="both"/>
        <w:rPr>
          <w:sz w:val="24"/>
          <w:szCs w:val="24"/>
        </w:rPr>
      </w:pPr>
      <w:r>
        <w:rPr>
          <w:sz w:val="24"/>
          <w:szCs w:val="24"/>
        </w:rPr>
        <w:t>inspiraci a hodnotové vymezení v odkazu Václava Havla. Obě instituce kladou důraz</w:t>
      </w:r>
    </w:p>
    <w:p w14:paraId="4E9A8CDC" w14:textId="77777777" w:rsidR="00316860" w:rsidRDefault="00B655C3">
      <w:pPr>
        <w:spacing w:line="360" w:lineRule="auto"/>
        <w:jc w:val="both"/>
        <w:rPr>
          <w:sz w:val="24"/>
          <w:szCs w:val="24"/>
        </w:rPr>
      </w:pPr>
      <w:r>
        <w:rPr>
          <w:sz w:val="24"/>
          <w:szCs w:val="24"/>
        </w:rPr>
        <w:t>na otevřenost, občanskou angažovanost, dialog a kritické myšlení a dlouhodobě ve</w:t>
      </w:r>
    </w:p>
    <w:p w14:paraId="4E9A8CDD" w14:textId="77777777" w:rsidR="00316860" w:rsidRDefault="00B655C3">
      <w:pPr>
        <w:spacing w:line="360" w:lineRule="auto"/>
        <w:jc w:val="both"/>
        <w:rPr>
          <w:sz w:val="24"/>
          <w:szCs w:val="24"/>
        </w:rPr>
      </w:pPr>
      <w:r>
        <w:rPr>
          <w:sz w:val="24"/>
          <w:szCs w:val="24"/>
        </w:rPr>
        <w:t>své dramaturgii prostřednictvím uměleckých forem tematizují otázky svobody slova,</w:t>
      </w:r>
    </w:p>
    <w:p w14:paraId="4E9A8CDE" w14:textId="77777777" w:rsidR="00316860" w:rsidRDefault="00B655C3">
      <w:pPr>
        <w:spacing w:line="360" w:lineRule="auto"/>
        <w:jc w:val="both"/>
        <w:rPr>
          <w:sz w:val="24"/>
          <w:szCs w:val="24"/>
        </w:rPr>
      </w:pPr>
      <w:r>
        <w:rPr>
          <w:sz w:val="24"/>
          <w:szCs w:val="24"/>
        </w:rPr>
        <w:t>odpovědnosti, moci, paměti nebo lidských práv. Obě instituce se zaměřují na</w:t>
      </w:r>
    </w:p>
    <w:p w14:paraId="4E9A8CDF" w14:textId="77777777" w:rsidR="00316860" w:rsidRDefault="00B655C3">
      <w:pPr>
        <w:spacing w:line="360" w:lineRule="auto"/>
        <w:jc w:val="both"/>
        <w:rPr>
          <w:sz w:val="24"/>
          <w:szCs w:val="24"/>
        </w:rPr>
      </w:pPr>
      <w:r>
        <w:rPr>
          <w:sz w:val="24"/>
          <w:szCs w:val="24"/>
        </w:rPr>
        <w:t>interdisciplinární projekty, v nichž se propojuje divadlo, výtvarné umění, literatura,</w:t>
      </w:r>
    </w:p>
    <w:p w14:paraId="4E9A8CE0" w14:textId="77777777" w:rsidR="00316860" w:rsidRDefault="00B655C3">
      <w:pPr>
        <w:spacing w:line="360" w:lineRule="auto"/>
        <w:jc w:val="both"/>
        <w:rPr>
          <w:sz w:val="24"/>
          <w:szCs w:val="24"/>
        </w:rPr>
      </w:pPr>
      <w:r>
        <w:rPr>
          <w:sz w:val="24"/>
          <w:szCs w:val="24"/>
        </w:rPr>
        <w:t>performance s kritickou reflexí současnosti.</w:t>
      </w:r>
    </w:p>
    <w:p w14:paraId="4E9A8CE1" w14:textId="77777777" w:rsidR="00316860" w:rsidRDefault="00316860">
      <w:pPr>
        <w:spacing w:line="360" w:lineRule="auto"/>
        <w:jc w:val="both"/>
        <w:rPr>
          <w:sz w:val="24"/>
          <w:szCs w:val="24"/>
        </w:rPr>
      </w:pPr>
    </w:p>
    <w:p w14:paraId="4E9A8CE2" w14:textId="77777777" w:rsidR="00316860" w:rsidRDefault="00B655C3">
      <w:pPr>
        <w:spacing w:line="360" w:lineRule="auto"/>
        <w:jc w:val="both"/>
        <w:rPr>
          <w:b/>
          <w:bCs/>
          <w:sz w:val="24"/>
          <w:szCs w:val="24"/>
        </w:rPr>
      </w:pPr>
      <w:r>
        <w:rPr>
          <w:b/>
          <w:bCs/>
          <w:sz w:val="24"/>
          <w:szCs w:val="24"/>
        </w:rPr>
        <w:t xml:space="preserve">Centrum současného umění DOX </w:t>
      </w:r>
    </w:p>
    <w:p w14:paraId="4E9A8CE3" w14:textId="77777777" w:rsidR="00316860" w:rsidRDefault="00B655C3">
      <w:pPr>
        <w:spacing w:line="360" w:lineRule="auto"/>
        <w:jc w:val="both"/>
        <w:rPr>
          <w:sz w:val="24"/>
          <w:szCs w:val="24"/>
        </w:rPr>
      </w:pPr>
      <w:r>
        <w:rPr>
          <w:sz w:val="24"/>
          <w:szCs w:val="24"/>
        </w:rPr>
        <w:t>Centrum současného umění DOX vzniklo díky soukromé iniciativě jejího současného</w:t>
      </w:r>
    </w:p>
    <w:p w14:paraId="4E9A8CE4" w14:textId="77777777" w:rsidR="00316860" w:rsidRDefault="00B655C3">
      <w:pPr>
        <w:spacing w:line="360" w:lineRule="auto"/>
        <w:jc w:val="both"/>
        <w:rPr>
          <w:sz w:val="24"/>
          <w:szCs w:val="24"/>
        </w:rPr>
      </w:pPr>
      <w:r>
        <w:rPr>
          <w:sz w:val="24"/>
          <w:szCs w:val="24"/>
        </w:rPr>
        <w:t>ředitele Leoše Války a v České republice je největší nestátní neziskovou institucí</w:t>
      </w:r>
    </w:p>
    <w:p w14:paraId="4E9A8CE5" w14:textId="77777777" w:rsidR="00316860" w:rsidRDefault="00B655C3">
      <w:pPr>
        <w:spacing w:line="360" w:lineRule="auto"/>
        <w:jc w:val="both"/>
        <w:rPr>
          <w:sz w:val="24"/>
          <w:szCs w:val="24"/>
        </w:rPr>
      </w:pPr>
      <w:r>
        <w:rPr>
          <w:sz w:val="24"/>
          <w:szCs w:val="24"/>
        </w:rPr>
        <w:t>zaměřenou na současné umění. Od roku 2008 je jeho posláním vytvářet prostředí</w:t>
      </w:r>
    </w:p>
    <w:p w14:paraId="4E9A8CE6" w14:textId="77777777" w:rsidR="00316860" w:rsidRDefault="00B655C3">
      <w:pPr>
        <w:spacing w:line="360" w:lineRule="auto"/>
        <w:jc w:val="both"/>
        <w:rPr>
          <w:sz w:val="24"/>
          <w:szCs w:val="24"/>
        </w:rPr>
      </w:pPr>
      <w:r>
        <w:rPr>
          <w:sz w:val="24"/>
          <w:szCs w:val="24"/>
        </w:rPr>
        <w:t>pro zkoumání, diskusi a uměleckou prezentaci důležitých společenských témat.</w:t>
      </w:r>
    </w:p>
    <w:p w14:paraId="4E9A8CE7" w14:textId="77777777" w:rsidR="00316860" w:rsidRDefault="00B655C3">
      <w:pPr>
        <w:spacing w:line="360" w:lineRule="auto"/>
        <w:jc w:val="both"/>
        <w:rPr>
          <w:sz w:val="24"/>
          <w:szCs w:val="24"/>
        </w:rPr>
      </w:pPr>
      <w:r>
        <w:rPr>
          <w:sz w:val="24"/>
          <w:szCs w:val="24"/>
        </w:rPr>
        <w:t xml:space="preserve">Vizuální umění, architektura, literatura, hudba, divadlo a další disciplíny zde umožňují kritický přístup k tzv. realitě dnešního světa a zároveň přetvářejí každodenní zkušenost. </w:t>
      </w:r>
    </w:p>
    <w:p w14:paraId="4E9A8CE8" w14:textId="77777777" w:rsidR="00316860" w:rsidRDefault="00B655C3">
      <w:pPr>
        <w:spacing w:line="360" w:lineRule="auto"/>
        <w:jc w:val="both"/>
        <w:rPr>
          <w:sz w:val="24"/>
          <w:szCs w:val="24"/>
        </w:rPr>
      </w:pPr>
      <w:r>
        <w:rPr>
          <w:sz w:val="24"/>
          <w:szCs w:val="24"/>
        </w:rPr>
        <w:t>Živé umění jako jednu z programových linií Centra DOX vede režisér a choreograf</w:t>
      </w:r>
    </w:p>
    <w:p w14:paraId="4E9A8CE9" w14:textId="77777777" w:rsidR="00316860" w:rsidRDefault="00B655C3">
      <w:pPr>
        <w:spacing w:line="360" w:lineRule="auto"/>
        <w:jc w:val="both"/>
        <w:rPr>
          <w:sz w:val="24"/>
          <w:szCs w:val="24"/>
        </w:rPr>
      </w:pPr>
      <w:r>
        <w:rPr>
          <w:sz w:val="24"/>
          <w:szCs w:val="24"/>
        </w:rPr>
        <w:lastRenderedPageBreak/>
        <w:t xml:space="preserve">Viliam </w:t>
      </w:r>
      <w:proofErr w:type="spellStart"/>
      <w:r>
        <w:rPr>
          <w:sz w:val="24"/>
          <w:szCs w:val="24"/>
        </w:rPr>
        <w:t>Dočolomanský</w:t>
      </w:r>
      <w:proofErr w:type="spellEnd"/>
      <w:r>
        <w:rPr>
          <w:sz w:val="24"/>
          <w:szCs w:val="24"/>
        </w:rPr>
        <w:t>. V kontextu současné autorské tvorby v divadle, tanci, hudbě</w:t>
      </w:r>
    </w:p>
    <w:p w14:paraId="4E9A8CEA" w14:textId="77777777" w:rsidR="00316860" w:rsidRDefault="00B655C3">
      <w:pPr>
        <w:spacing w:line="360" w:lineRule="auto"/>
        <w:jc w:val="both"/>
        <w:rPr>
          <w:sz w:val="24"/>
          <w:szCs w:val="24"/>
        </w:rPr>
      </w:pPr>
      <w:r>
        <w:rPr>
          <w:sz w:val="24"/>
          <w:szCs w:val="24"/>
        </w:rPr>
        <w:t>a performance se zaměřuje na výrazné tvůrce s nezaměnitelným rukopisem</w:t>
      </w:r>
    </w:p>
    <w:p w14:paraId="4E9A8CEB" w14:textId="77777777" w:rsidR="00316860" w:rsidRDefault="00B655C3">
      <w:pPr>
        <w:spacing w:line="360" w:lineRule="auto"/>
        <w:jc w:val="both"/>
        <w:rPr>
          <w:sz w:val="24"/>
          <w:szCs w:val="24"/>
        </w:rPr>
      </w:pPr>
      <w:r>
        <w:rPr>
          <w:sz w:val="24"/>
          <w:szCs w:val="24"/>
        </w:rPr>
        <w:t>a mezinárodním přesahem, kteří často tvoří na rozhraní uměleckých disciplín</w:t>
      </w:r>
    </w:p>
    <w:p w14:paraId="4E9A8CEC" w14:textId="77777777" w:rsidR="00316860" w:rsidRDefault="00B655C3">
      <w:pPr>
        <w:spacing w:line="360" w:lineRule="auto"/>
        <w:jc w:val="both"/>
        <w:rPr>
          <w:sz w:val="24"/>
          <w:szCs w:val="24"/>
        </w:rPr>
      </w:pPr>
      <w:r>
        <w:rPr>
          <w:sz w:val="24"/>
          <w:szCs w:val="24"/>
        </w:rPr>
        <w:t>a „mimo mainstream“. DOX se tak stává inkubátorem současného performativního</w:t>
      </w:r>
    </w:p>
    <w:p w14:paraId="4E9A8CED" w14:textId="77777777" w:rsidR="00316860" w:rsidRDefault="00B655C3">
      <w:pPr>
        <w:spacing w:line="360" w:lineRule="auto"/>
        <w:jc w:val="both"/>
        <w:rPr>
          <w:sz w:val="24"/>
          <w:szCs w:val="24"/>
        </w:rPr>
      </w:pPr>
      <w:r>
        <w:rPr>
          <w:sz w:val="24"/>
          <w:szCs w:val="24"/>
        </w:rPr>
        <w:t xml:space="preserve">jazyka. Stálým divadelním tělesem </w:t>
      </w:r>
      <w:proofErr w:type="spellStart"/>
      <w:r>
        <w:rPr>
          <w:sz w:val="24"/>
          <w:szCs w:val="24"/>
        </w:rPr>
        <w:t>DOXu</w:t>
      </w:r>
      <w:proofErr w:type="spellEnd"/>
      <w:r>
        <w:rPr>
          <w:sz w:val="24"/>
          <w:szCs w:val="24"/>
        </w:rPr>
        <w:t xml:space="preserve"> je mezinárodní soubor Farma v jeskyni. </w:t>
      </w:r>
    </w:p>
    <w:p w14:paraId="4E9A8CEE" w14:textId="77777777" w:rsidR="00316860" w:rsidRDefault="00B655C3">
      <w:pPr>
        <w:spacing w:line="360" w:lineRule="auto"/>
        <w:jc w:val="both"/>
        <w:rPr>
          <w:sz w:val="24"/>
          <w:szCs w:val="24"/>
        </w:rPr>
      </w:pPr>
      <w:r>
        <w:rPr>
          <w:sz w:val="24"/>
          <w:szCs w:val="24"/>
        </w:rPr>
        <w:t>Program Centra DOX překračuje žánry a vytváří prostor pro veřejnou diskusi</w:t>
      </w:r>
    </w:p>
    <w:p w14:paraId="4E9A8CEF" w14:textId="77777777" w:rsidR="00316860" w:rsidRDefault="00B655C3">
      <w:pPr>
        <w:spacing w:line="360" w:lineRule="auto"/>
        <w:jc w:val="both"/>
        <w:rPr>
          <w:sz w:val="24"/>
          <w:szCs w:val="24"/>
        </w:rPr>
      </w:pPr>
      <w:r>
        <w:rPr>
          <w:sz w:val="24"/>
          <w:szCs w:val="24"/>
        </w:rPr>
        <w:t>o tématech, která utvářejí náš svět. Odvaha a přesvědčení, že věci lze dělat jinak.</w:t>
      </w:r>
    </w:p>
    <w:p w14:paraId="4E9A8CF0" w14:textId="77777777" w:rsidR="00316860" w:rsidRDefault="00B655C3">
      <w:pPr>
        <w:spacing w:line="360" w:lineRule="auto"/>
        <w:jc w:val="both"/>
        <w:rPr>
          <w:sz w:val="24"/>
          <w:szCs w:val="24"/>
        </w:rPr>
      </w:pPr>
      <w:r>
        <w:rPr>
          <w:sz w:val="24"/>
          <w:szCs w:val="24"/>
        </w:rPr>
        <w:t xml:space="preserve">To je DOX. </w:t>
      </w:r>
    </w:p>
    <w:p w14:paraId="4E9A8CF1" w14:textId="77777777" w:rsidR="00316860" w:rsidRDefault="00B655C3">
      <w:pPr>
        <w:spacing w:line="360" w:lineRule="auto"/>
        <w:jc w:val="both"/>
        <w:rPr>
          <w:sz w:val="24"/>
          <w:szCs w:val="24"/>
        </w:rPr>
      </w:pPr>
      <w:hyperlink r:id="rId9">
        <w:r>
          <w:rPr>
            <w:color w:val="1155CC"/>
            <w:sz w:val="24"/>
            <w:szCs w:val="24"/>
            <w:u w:val="single"/>
          </w:rPr>
          <w:t>www.dox.cz</w:t>
        </w:r>
      </w:hyperlink>
    </w:p>
    <w:p w14:paraId="4E9A8CF2" w14:textId="77777777" w:rsidR="00316860" w:rsidRDefault="00316860">
      <w:pPr>
        <w:spacing w:line="360" w:lineRule="auto"/>
        <w:jc w:val="both"/>
        <w:rPr>
          <w:sz w:val="24"/>
          <w:szCs w:val="24"/>
        </w:rPr>
      </w:pPr>
    </w:p>
    <w:p w14:paraId="4E9A8CF3" w14:textId="77777777" w:rsidR="00316860" w:rsidRDefault="00316860">
      <w:pPr>
        <w:spacing w:line="360" w:lineRule="auto"/>
        <w:jc w:val="both"/>
        <w:rPr>
          <w:sz w:val="24"/>
          <w:szCs w:val="24"/>
        </w:rPr>
      </w:pPr>
    </w:p>
    <w:p w14:paraId="4E9A8CF4" w14:textId="77777777" w:rsidR="00316860" w:rsidRDefault="00316860">
      <w:pPr>
        <w:spacing w:line="360" w:lineRule="auto"/>
        <w:jc w:val="both"/>
        <w:rPr>
          <w:sz w:val="24"/>
          <w:szCs w:val="24"/>
        </w:rPr>
      </w:pPr>
    </w:p>
    <w:p w14:paraId="4E9A8CF5" w14:textId="77777777" w:rsidR="00316860" w:rsidRDefault="00316860">
      <w:pPr>
        <w:jc w:val="both"/>
      </w:pPr>
    </w:p>
    <w:p w14:paraId="4E9A8CF6" w14:textId="77777777" w:rsidR="00316860" w:rsidRDefault="00316860">
      <w:pPr>
        <w:jc w:val="both"/>
        <w:rPr>
          <w:b/>
          <w:bCs/>
          <w:sz w:val="24"/>
          <w:szCs w:val="24"/>
        </w:rPr>
      </w:pPr>
    </w:p>
    <w:p w14:paraId="4E9A8CF7" w14:textId="77777777" w:rsidR="00316860" w:rsidRDefault="00316860">
      <w:pPr>
        <w:jc w:val="both"/>
        <w:rPr>
          <w:b/>
          <w:bCs/>
          <w:sz w:val="24"/>
          <w:szCs w:val="24"/>
        </w:rPr>
      </w:pPr>
    </w:p>
    <w:p w14:paraId="4E9A8CF8" w14:textId="77777777" w:rsidR="00316860" w:rsidRDefault="00316860">
      <w:pPr>
        <w:jc w:val="both"/>
        <w:rPr>
          <w:b/>
          <w:bCs/>
          <w:sz w:val="24"/>
          <w:szCs w:val="24"/>
        </w:rPr>
      </w:pPr>
    </w:p>
    <w:p w14:paraId="4E9A8CF9" w14:textId="77777777" w:rsidR="00316860" w:rsidRDefault="00316860">
      <w:pPr>
        <w:jc w:val="both"/>
        <w:rPr>
          <w:b/>
          <w:bCs/>
          <w:sz w:val="24"/>
          <w:szCs w:val="24"/>
        </w:rPr>
      </w:pPr>
    </w:p>
    <w:p w14:paraId="4E9A8CFA" w14:textId="77777777" w:rsidR="00316860" w:rsidRDefault="00316860">
      <w:pPr>
        <w:jc w:val="both"/>
        <w:rPr>
          <w:b/>
          <w:bCs/>
          <w:sz w:val="24"/>
          <w:szCs w:val="24"/>
        </w:rPr>
      </w:pPr>
    </w:p>
    <w:p w14:paraId="4E9A8CFB" w14:textId="77777777" w:rsidR="00316860" w:rsidRDefault="00B655C3">
      <w:pPr>
        <w:jc w:val="both"/>
        <w:rPr>
          <w:sz w:val="24"/>
          <w:szCs w:val="24"/>
        </w:rPr>
      </w:pPr>
      <w:r>
        <w:rPr>
          <w:sz w:val="24"/>
          <w:szCs w:val="24"/>
        </w:rPr>
        <w:t>Kontakty pro média:</w:t>
      </w:r>
    </w:p>
    <w:p w14:paraId="4E9A8CFC" w14:textId="77777777" w:rsidR="00316860" w:rsidRDefault="00B655C3">
      <w:pPr>
        <w:jc w:val="both"/>
        <w:rPr>
          <w:sz w:val="24"/>
          <w:szCs w:val="24"/>
        </w:rPr>
      </w:pPr>
      <w:r>
        <w:rPr>
          <w:sz w:val="24"/>
          <w:szCs w:val="24"/>
        </w:rPr>
        <w:t>Kateřina Ondroušková, public relations Činohry a Laterny magiky</w:t>
      </w:r>
    </w:p>
    <w:p w14:paraId="4E9A8CFD" w14:textId="77777777" w:rsidR="00316860" w:rsidRDefault="00B655C3">
      <w:pPr>
        <w:jc w:val="both"/>
        <w:rPr>
          <w:sz w:val="24"/>
          <w:szCs w:val="24"/>
        </w:rPr>
      </w:pPr>
      <w:r>
        <w:rPr>
          <w:sz w:val="24"/>
          <w:szCs w:val="24"/>
        </w:rPr>
        <w:t>T: +420 224 901 236</w:t>
      </w:r>
    </w:p>
    <w:p w14:paraId="4E9A8CFE" w14:textId="77777777" w:rsidR="00316860" w:rsidRDefault="00B655C3">
      <w:pPr>
        <w:jc w:val="both"/>
        <w:rPr>
          <w:sz w:val="24"/>
          <w:szCs w:val="24"/>
        </w:rPr>
      </w:pPr>
      <w:r>
        <w:rPr>
          <w:sz w:val="24"/>
          <w:szCs w:val="24"/>
        </w:rPr>
        <w:t>M: +420 777 208 249</w:t>
      </w:r>
    </w:p>
    <w:p w14:paraId="4E9A8CFF" w14:textId="77777777" w:rsidR="00316860" w:rsidRDefault="00B655C3">
      <w:pPr>
        <w:jc w:val="both"/>
        <w:rPr>
          <w:sz w:val="24"/>
          <w:szCs w:val="24"/>
        </w:rPr>
      </w:pPr>
      <w:r>
        <w:rPr>
          <w:sz w:val="24"/>
          <w:szCs w:val="24"/>
        </w:rPr>
        <w:t xml:space="preserve">e-mail: </w:t>
      </w:r>
      <w:hyperlink r:id="rId10">
        <w:r>
          <w:rPr>
            <w:color w:val="1155CC"/>
            <w:sz w:val="24"/>
            <w:szCs w:val="24"/>
            <w:u w:val="single"/>
          </w:rPr>
          <w:t>k.ondrouskova@narodni-divadlo.cz</w:t>
        </w:r>
      </w:hyperlink>
    </w:p>
    <w:p w14:paraId="4E9A8D00" w14:textId="77777777" w:rsidR="00316860" w:rsidRDefault="00316860">
      <w:pPr>
        <w:jc w:val="both"/>
        <w:rPr>
          <w:sz w:val="24"/>
          <w:szCs w:val="24"/>
        </w:rPr>
      </w:pPr>
    </w:p>
    <w:p w14:paraId="4E9A8D01" w14:textId="77777777" w:rsidR="00316860" w:rsidRDefault="00B655C3">
      <w:pPr>
        <w:jc w:val="both"/>
        <w:rPr>
          <w:sz w:val="24"/>
          <w:szCs w:val="24"/>
        </w:rPr>
      </w:pPr>
      <w:r>
        <w:rPr>
          <w:sz w:val="24"/>
          <w:szCs w:val="24"/>
        </w:rPr>
        <w:t>Tomáš Staněk, tiskový mluvčí ND</w:t>
      </w:r>
    </w:p>
    <w:p w14:paraId="4E9A8D02" w14:textId="77777777" w:rsidR="00316860" w:rsidRDefault="00B655C3">
      <w:pPr>
        <w:jc w:val="both"/>
        <w:rPr>
          <w:sz w:val="24"/>
          <w:szCs w:val="24"/>
        </w:rPr>
      </w:pPr>
      <w:r>
        <w:rPr>
          <w:sz w:val="24"/>
          <w:szCs w:val="24"/>
        </w:rPr>
        <w:t>T: +420 224 901 244</w:t>
      </w:r>
    </w:p>
    <w:p w14:paraId="4E9A8D03" w14:textId="77777777" w:rsidR="00316860" w:rsidRDefault="00B655C3">
      <w:pPr>
        <w:jc w:val="both"/>
        <w:rPr>
          <w:sz w:val="24"/>
          <w:szCs w:val="24"/>
        </w:rPr>
      </w:pPr>
      <w:r>
        <w:rPr>
          <w:sz w:val="24"/>
          <w:szCs w:val="24"/>
        </w:rPr>
        <w:t>M: +420 605 207 249</w:t>
      </w:r>
    </w:p>
    <w:p w14:paraId="4E9A8D04" w14:textId="77777777" w:rsidR="00316860" w:rsidRDefault="00B655C3">
      <w:pPr>
        <w:jc w:val="both"/>
        <w:rPr>
          <w:sz w:val="24"/>
          <w:szCs w:val="24"/>
        </w:rPr>
      </w:pPr>
      <w:r>
        <w:rPr>
          <w:sz w:val="24"/>
          <w:szCs w:val="24"/>
        </w:rPr>
        <w:t xml:space="preserve">e-mail: </w:t>
      </w:r>
      <w:hyperlink r:id="rId11">
        <w:r>
          <w:rPr>
            <w:color w:val="1155CC"/>
            <w:sz w:val="24"/>
            <w:szCs w:val="24"/>
            <w:u w:val="single"/>
          </w:rPr>
          <w:t>t.stanek@narodni-divadlo.cz</w:t>
        </w:r>
      </w:hyperlink>
    </w:p>
    <w:p w14:paraId="4E9A8D05" w14:textId="77777777" w:rsidR="00316860" w:rsidRDefault="00316860">
      <w:pPr>
        <w:jc w:val="both"/>
        <w:rPr>
          <w:sz w:val="24"/>
          <w:szCs w:val="24"/>
        </w:rPr>
      </w:pPr>
    </w:p>
    <w:p w14:paraId="4E9A8D06" w14:textId="77777777" w:rsidR="00316860" w:rsidRDefault="00B655C3">
      <w:pPr>
        <w:jc w:val="both"/>
        <w:rPr>
          <w:sz w:val="24"/>
          <w:szCs w:val="24"/>
        </w:rPr>
      </w:pPr>
      <w:hyperlink r:id="rId12">
        <w:r>
          <w:rPr>
            <w:color w:val="1155CC"/>
            <w:sz w:val="24"/>
            <w:szCs w:val="24"/>
            <w:u w:val="single"/>
          </w:rPr>
          <w:t>www.narodni-divadlo.cz</w:t>
        </w:r>
      </w:hyperlink>
    </w:p>
    <w:p w14:paraId="4E9A8D07" w14:textId="77777777" w:rsidR="00316860" w:rsidRDefault="00B655C3">
      <w:pPr>
        <w:jc w:val="both"/>
        <w:rPr>
          <w:sz w:val="24"/>
          <w:szCs w:val="24"/>
        </w:rPr>
      </w:pPr>
      <w:hyperlink r:id="rId13">
        <w:r>
          <w:rPr>
            <w:color w:val="1155CC"/>
            <w:sz w:val="24"/>
            <w:szCs w:val="24"/>
            <w:u w:val="single"/>
          </w:rPr>
          <w:t>www.prazskekrizovatky.cz</w:t>
        </w:r>
      </w:hyperlink>
    </w:p>
    <w:p w14:paraId="4E9A8D08" w14:textId="77777777" w:rsidR="00316860" w:rsidRDefault="00316860">
      <w:pPr>
        <w:jc w:val="both"/>
        <w:rPr>
          <w:sz w:val="24"/>
          <w:szCs w:val="24"/>
        </w:rPr>
      </w:pPr>
    </w:p>
    <w:p w14:paraId="4E9A8D09" w14:textId="77777777" w:rsidR="00316860" w:rsidRDefault="00B655C3">
      <w:pPr>
        <w:jc w:val="both"/>
        <w:rPr>
          <w:sz w:val="24"/>
          <w:szCs w:val="24"/>
        </w:rPr>
      </w:pPr>
      <w:proofErr w:type="spellStart"/>
      <w:r>
        <w:rPr>
          <w:sz w:val="24"/>
          <w:szCs w:val="24"/>
        </w:rPr>
        <w:t>fb</w:t>
      </w:r>
      <w:proofErr w:type="spellEnd"/>
      <w:r>
        <w:rPr>
          <w:sz w:val="24"/>
          <w:szCs w:val="24"/>
        </w:rPr>
        <w:t xml:space="preserve">: </w:t>
      </w:r>
      <w:proofErr w:type="spellStart"/>
      <w:r>
        <w:rPr>
          <w:sz w:val="24"/>
          <w:szCs w:val="24"/>
        </w:rPr>
        <w:t>cinohrand</w:t>
      </w:r>
      <w:proofErr w:type="spellEnd"/>
    </w:p>
    <w:p w14:paraId="4E9A8D0A" w14:textId="77777777" w:rsidR="00316860" w:rsidRDefault="00B655C3">
      <w:pPr>
        <w:jc w:val="both"/>
        <w:rPr>
          <w:sz w:val="24"/>
          <w:szCs w:val="24"/>
        </w:rPr>
      </w:pPr>
      <w:proofErr w:type="spellStart"/>
      <w:r>
        <w:rPr>
          <w:sz w:val="24"/>
          <w:szCs w:val="24"/>
        </w:rPr>
        <w:t>fb</w:t>
      </w:r>
      <w:proofErr w:type="spellEnd"/>
      <w:r>
        <w:rPr>
          <w:sz w:val="24"/>
          <w:szCs w:val="24"/>
        </w:rPr>
        <w:t xml:space="preserve">: </w:t>
      </w:r>
      <w:proofErr w:type="spellStart"/>
      <w:r>
        <w:rPr>
          <w:sz w:val="24"/>
          <w:szCs w:val="24"/>
        </w:rPr>
        <w:t>prazskekrizovatky</w:t>
      </w:r>
      <w:proofErr w:type="spellEnd"/>
    </w:p>
    <w:p w14:paraId="4E9A8D0B" w14:textId="77777777" w:rsidR="00316860" w:rsidRDefault="00B655C3">
      <w:pPr>
        <w:jc w:val="both"/>
        <w:rPr>
          <w:sz w:val="24"/>
          <w:szCs w:val="24"/>
        </w:rPr>
      </w:pPr>
      <w:proofErr w:type="spellStart"/>
      <w:r>
        <w:rPr>
          <w:sz w:val="24"/>
          <w:szCs w:val="24"/>
        </w:rPr>
        <w:t>ig</w:t>
      </w:r>
      <w:proofErr w:type="spellEnd"/>
      <w:r>
        <w:rPr>
          <w:sz w:val="24"/>
          <w:szCs w:val="24"/>
        </w:rPr>
        <w:t xml:space="preserve">: </w:t>
      </w:r>
      <w:proofErr w:type="spellStart"/>
      <w:r>
        <w:rPr>
          <w:sz w:val="24"/>
          <w:szCs w:val="24"/>
        </w:rPr>
        <w:t>cinohrand</w:t>
      </w:r>
      <w:proofErr w:type="spellEnd"/>
    </w:p>
    <w:p w14:paraId="4E9A8D0C" w14:textId="77777777" w:rsidR="00316860" w:rsidRDefault="00316860">
      <w:pPr>
        <w:jc w:val="both"/>
        <w:rPr>
          <w:b/>
          <w:bCs/>
          <w:sz w:val="24"/>
          <w:szCs w:val="24"/>
        </w:rPr>
      </w:pPr>
    </w:p>
    <w:p w14:paraId="4E9A8D0D" w14:textId="77777777" w:rsidR="00B655C3" w:rsidRDefault="00B655C3">
      <w:pPr>
        <w:jc w:val="both"/>
        <w:rPr>
          <w:b/>
          <w:bCs/>
          <w:sz w:val="24"/>
          <w:szCs w:val="24"/>
        </w:rPr>
      </w:pPr>
    </w:p>
    <w:p w14:paraId="4E9A8D0E" w14:textId="77777777" w:rsidR="00B655C3" w:rsidRDefault="00B655C3">
      <w:pPr>
        <w:jc w:val="both"/>
        <w:rPr>
          <w:b/>
          <w:bCs/>
          <w:sz w:val="24"/>
          <w:szCs w:val="24"/>
        </w:rPr>
      </w:pPr>
    </w:p>
    <w:p w14:paraId="4E9A8D0F" w14:textId="77777777" w:rsidR="00B655C3" w:rsidRDefault="00B655C3">
      <w:pPr>
        <w:jc w:val="both"/>
        <w:rPr>
          <w:b/>
          <w:bCs/>
          <w:sz w:val="24"/>
          <w:szCs w:val="24"/>
        </w:rPr>
      </w:pPr>
    </w:p>
    <w:p w14:paraId="4E9A8D10" w14:textId="77777777" w:rsidR="00B655C3" w:rsidRDefault="00B655C3">
      <w:pPr>
        <w:jc w:val="both"/>
        <w:rPr>
          <w:b/>
          <w:bCs/>
          <w:sz w:val="24"/>
          <w:szCs w:val="24"/>
        </w:rPr>
      </w:pPr>
    </w:p>
    <w:p w14:paraId="4E9A8D11" w14:textId="77777777" w:rsidR="00B655C3" w:rsidRDefault="00B655C3">
      <w:pPr>
        <w:jc w:val="both"/>
        <w:rPr>
          <w:b/>
          <w:bCs/>
          <w:sz w:val="24"/>
          <w:szCs w:val="24"/>
        </w:rPr>
      </w:pPr>
      <w:r>
        <w:rPr>
          <w:noProof/>
          <w:lang w:val="cs-CZ"/>
        </w:rPr>
        <w:lastRenderedPageBreak/>
        <w:drawing>
          <wp:anchor distT="0" distB="0" distL="114300" distR="114300" simplePos="0" relativeHeight="251665408" behindDoc="0" locked="0" layoutInCell="1" allowOverlap="1" wp14:anchorId="4E9A8D1E" wp14:editId="4E9A8D1F">
            <wp:simplePos x="0" y="0"/>
            <wp:positionH relativeFrom="column">
              <wp:posOffset>-812800</wp:posOffset>
            </wp:positionH>
            <wp:positionV relativeFrom="paragraph">
              <wp:posOffset>-743585</wp:posOffset>
            </wp:positionV>
            <wp:extent cx="7357219" cy="10265228"/>
            <wp:effectExtent l="0" t="0" r="0" b="317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logomapa-a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57219" cy="10265228"/>
                    </a:xfrm>
                    <a:prstGeom prst="rect">
                      <a:avLst/>
                    </a:prstGeom>
                  </pic:spPr>
                </pic:pic>
              </a:graphicData>
            </a:graphic>
            <wp14:sizeRelH relativeFrom="page">
              <wp14:pctWidth>0</wp14:pctWidth>
            </wp14:sizeRelH>
            <wp14:sizeRelV relativeFrom="page">
              <wp14:pctHeight>0</wp14:pctHeight>
            </wp14:sizeRelV>
          </wp:anchor>
        </w:drawing>
      </w:r>
    </w:p>
    <w:sectPr w:rsidR="00B655C3">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B486CB8-883D-DB44-B9A9-A5F40510B610}"/>
    <w:embedBold r:id="rId2" w:fontKey="{DAAD6C8D-D695-FA4B-AF59-A1F1B757F529}"/>
    <w:embedItalic r:id="rId3" w:fontKey="{D5CE4BCC-0F38-7748-BAAB-2326917F29FE}"/>
  </w:font>
  <w:font w:name="Times New Roman">
    <w:panose1 w:val="02020603050405020304"/>
    <w:charset w:val="00"/>
    <w:family w:val="roman"/>
    <w:pitch w:val="variable"/>
    <w:sig w:usb0="E0002EFF" w:usb1="C000785B" w:usb2="00000009" w:usb3="00000000" w:csb0="000001FF" w:csb1="00000000"/>
    <w:embedRegular r:id="rId4" w:fontKey="{21E9F0F4-FFD7-0B49-95D4-A08551E872CD}"/>
  </w:font>
  <w:font w:name="Calibri">
    <w:panose1 w:val="020F0502020204030204"/>
    <w:charset w:val="EE"/>
    <w:family w:val="swiss"/>
    <w:pitch w:val="variable"/>
    <w:sig w:usb0="E4002EFF" w:usb1="C200247B" w:usb2="00000009" w:usb3="00000000" w:csb0="000001FF" w:csb1="00000000"/>
    <w:embedRegular r:id="rId5" w:fontKey="{C8F3DC93-93A6-6744-8316-7DB7E6094CE7}"/>
  </w:font>
  <w:font w:name="Cambria">
    <w:panose1 w:val="02040503050406030204"/>
    <w:charset w:val="EE"/>
    <w:family w:val="roman"/>
    <w:pitch w:val="variable"/>
    <w:sig w:usb0="E00006FF" w:usb1="420024FF" w:usb2="02000000" w:usb3="00000000" w:csb0="0000019F" w:csb1="00000000"/>
    <w:embedRegular r:id="rId6" w:fontKey="{494CCC14-9929-174B-9ADC-1DC2BB81450B}"/>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860"/>
    <w:rsid w:val="00316860"/>
    <w:rsid w:val="00322AEE"/>
    <w:rsid w:val="004610D6"/>
    <w:rsid w:val="004D3B83"/>
    <w:rsid w:val="009D2357"/>
    <w:rsid w:val="00B655C3"/>
    <w:rsid w:val="00FC4F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A8CA6"/>
  <w15:docId w15:val="{EDB3890B-AA4D-4147-B2BF-D965AF171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after="60"/>
    </w:pPr>
    <w:rPr>
      <w:sz w:val="52"/>
      <w:szCs w:val="52"/>
    </w:rPr>
  </w:style>
  <w:style w:type="paragraph" w:styleId="Podnadpis">
    <w:name w:val="Subtitle"/>
    <w:basedOn w:val="Normln"/>
    <w:next w:val="Normln"/>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www.prazskekrizovatky.cz" TargetMode="Externa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hyperlink" Target="http://www.narodni-divadlo.cz"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razskekrizovatky.cz" TargetMode="External"/><Relationship Id="rId11" Type="http://schemas.openxmlformats.org/officeDocument/2006/relationships/hyperlink" Target="mailto:t.stanek@narodni-divadlo.cz" TargetMode="External"/><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hyperlink" Target="mailto:k.ondrouskova@narodni-divadlo.cz" TargetMode="External"/><Relationship Id="rId4" Type="http://schemas.openxmlformats.org/officeDocument/2006/relationships/image" Target="media/image1.png"/><Relationship Id="rId9" Type="http://schemas.openxmlformats.org/officeDocument/2006/relationships/hyperlink" Target="http://www.dox.cz" TargetMode="Externa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1057</Words>
  <Characters>6240</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Dubská Martina</dc:creator>
  <cp:lastModifiedBy>Karolína Kočí</cp:lastModifiedBy>
  <cp:revision>2</cp:revision>
  <dcterms:created xsi:type="dcterms:W3CDTF">2026-06-29T10:01:00Z</dcterms:created>
  <dcterms:modified xsi:type="dcterms:W3CDTF">2026-06-29T10:01:00Z</dcterms:modified>
</cp:coreProperties>
</file>