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i w:val="1"/>
          <w:iCs w:val="1"/>
          <w:sz w:val="20"/>
          <w:szCs w:val="20"/>
        </w:rPr>
      </w:pPr>
      <w:r w:rsidDel="00000000" w:rsidR="00000000" w:rsidRPr="00000000">
        <w:rPr>
          <w:sz w:val="42"/>
          <w:szCs w:val="42"/>
          <w:rtl w:val="0"/>
        </w:rPr>
        <w:tab/>
        <w:tab/>
        <w:tab/>
        <w:tab/>
        <w:tab/>
        <w:tab/>
        <w:tab/>
      </w:r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Tisková zpráva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85725</wp:posOffset>
            </wp:positionV>
            <wp:extent cx="1421108" cy="433388"/>
            <wp:effectExtent b="0" l="0" r="0" t="0"/>
            <wp:wrapSquare wrapText="bothSides" distB="0" distT="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-139" l="-95" r="-95" t="-139"/>
                    <a:stretch>
                      <a:fillRect/>
                    </a:stretch>
                  </pic:blipFill>
                  <pic:spPr>
                    <a:xfrm>
                      <a:off x="0" y="0"/>
                      <a:ext cx="1421108" cy="4333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2356013</wp:posOffset>
            </wp:positionH>
            <wp:positionV relativeFrom="paragraph">
              <wp:posOffset>0</wp:posOffset>
            </wp:positionV>
            <wp:extent cx="1014413" cy="584577"/>
            <wp:effectExtent b="0" l="0" r="0" t="0"/>
            <wp:wrapNone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4413" cy="58457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Roboto" w:cs="Roboto" w:eastAsia="Roboto" w:hAnsi="Roboto"/>
          <w:b w:val="1"/>
          <w:bCs w:val="1"/>
          <w:sz w:val="2"/>
          <w:szCs w:val="2"/>
        </w:rPr>
      </w:pPr>
      <w:r w:rsidDel="00000000" w:rsidR="00000000" w:rsidRPr="00000000">
        <w:rPr>
          <w:i w:val="1"/>
          <w:iCs w:val="1"/>
          <w:sz w:val="20"/>
          <w:szCs w:val="20"/>
          <w:rtl w:val="0"/>
        </w:rPr>
        <w:tab/>
        <w:tab/>
        <w:tab/>
        <w:tab/>
        <w:tab/>
        <w:tab/>
        <w:tab/>
        <w:t xml:space="preserve">16.6.2026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jc w:val="center"/>
        <w:rPr>
          <w:b w:val="1"/>
          <w:bCs w:val="1"/>
          <w:color w:val="ff0000"/>
          <w:sz w:val="2"/>
          <w:szCs w:val="2"/>
        </w:rPr>
      </w:pPr>
      <w:bookmarkStart w:colFirst="0" w:colLast="0" w:name="_5h3h9qcwd47l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jc w:val="center"/>
        <w:rPr>
          <w:color w:val="ff0000"/>
        </w:rPr>
      </w:pPr>
      <w:bookmarkStart w:colFirst="0" w:colLast="0" w:name="_robn3p1dr4k6" w:id="1"/>
      <w:bookmarkEnd w:id="1"/>
      <w:r w:rsidDel="00000000" w:rsidR="00000000" w:rsidRPr="00000000">
        <w:rPr>
          <w:b w:val="1"/>
          <w:bCs w:val="1"/>
          <w:color w:val="ff0000"/>
          <w:rtl w:val="0"/>
        </w:rPr>
        <w:t xml:space="preserve">Never So Close, Never So Far v DOXu: tanečník Gioele Coccia zve diváky do světa mnoha identit a hledání blízkosti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Jedno tělo. Mnoho tváří. A otázka: kým jsme ve světě, kde jsme neustále na očích? Nová inscenace </w:t>
      </w: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rtl w:val="0"/>
        </w:rPr>
        <w:t xml:space="preserve">Never So Close, Never So Far</w:t>
      </w: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, která vznikla ve spolupráci souboru Farma v jeskyni, Centra současného umění DOX a italské neziskové organizace Adatta Per ETS, otevírá téma identity, osamělosti a lidské potřeby blízkosti v době digitálního přesycení. Jejím autorem je Gioele Coccia, italský choreograf, tanečník, filmový tvůrce a dlouholetý člen souboru Farma v jeskyni. Na pomezí současného tance, fyzického divadla, filmu a živé hudby vytváří sugestivní scénický zážitek, který zkoumá paradox dnešní existence: nikdy jsme nebyli propojenější, přesto se často cítíme vzdálenější než kdy dřív. Projekt vzniká v rámci podpory autorské tvorby členů souboru Farma v jeskyni. </w:t>
      </w:r>
    </w:p>
    <w:p w:rsidR="00000000" w:rsidDel="00000000" w:rsidP="00000000" w:rsidRDefault="00000000" w:rsidRPr="00000000" w14:paraId="00000006">
      <w:pPr>
        <w:spacing w:after="240" w:before="240" w:lineRule="auto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rtl w:val="0"/>
        </w:rPr>
        <w:t xml:space="preserve">Never So Close, Never So Far</w:t>
      </w: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br w:type="textWrapping"/>
        <w:t xml:space="preserve">Premiéra: 22. 6. 2026, 19.00, DOX</w:t>
        <w:br w:type="textWrapping"/>
        <w:t xml:space="preserve">Repríza: 23. 6. 2026, 19.00, DOX</w:t>
      </w:r>
    </w:p>
    <w:p w:rsidR="00000000" w:rsidDel="00000000" w:rsidP="00000000" w:rsidRDefault="00000000" w:rsidRPr="00000000" w14:paraId="00000007">
      <w:pPr>
        <w:shd w:fill="ffffff" w:val="clear"/>
        <w:spacing w:after="240" w:before="240" w:lineRule="auto"/>
        <w:rPr>
          <w:rFonts w:ascii="Roboto" w:cs="Roboto" w:eastAsia="Roboto" w:hAnsi="Roboto"/>
          <w:color w:val="080809"/>
        </w:rPr>
      </w:pPr>
      <w:r w:rsidDel="00000000" w:rsidR="00000000" w:rsidRPr="00000000">
        <w:rPr>
          <w:rFonts w:ascii="Roboto" w:cs="Roboto" w:eastAsia="Roboto" w:hAnsi="Roboto"/>
          <w:color w:val="080809"/>
          <w:rtl w:val="0"/>
        </w:rPr>
        <w:t xml:space="preserve">Choreografie:</w:t>
      </w:r>
      <w:r w:rsidDel="00000000" w:rsidR="00000000" w:rsidRPr="00000000">
        <w:rPr>
          <w:rFonts w:ascii="Roboto" w:cs="Roboto" w:eastAsia="Roboto" w:hAnsi="Roboto"/>
          <w:color w:val="080809"/>
          <w:rtl w:val="0"/>
        </w:rPr>
        <w:t xml:space="preserve"> Gioele Coccia</w:t>
        <w:br w:type="textWrapping"/>
        <w:t xml:space="preserve">Hudba: Berardo Di Mattia</w:t>
        <w:br w:type="textWrapping"/>
        <w:t xml:space="preserve">Ve spolupráci: Adatta Per ETS, Farma v jeskyni, Centrum současného umění DOX</w:t>
      </w:r>
    </w:p>
    <w:p w:rsidR="00000000" w:rsidDel="00000000" w:rsidP="00000000" w:rsidRDefault="00000000" w:rsidRPr="00000000" w14:paraId="00000008">
      <w:pPr>
        <w:spacing w:after="240" w:before="240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sz w:val="18"/>
          <w:szCs w:val="18"/>
        </w:rPr>
        <w:drawing>
          <wp:inline distB="114300" distT="114300" distL="114300" distR="114300">
            <wp:extent cx="4548188" cy="3023154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48188" cy="30231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br w:type="textWrapping"/>
        <w:t xml:space="preserve">Foto Massimo Briani </w:t>
      </w:r>
      <w:r w:rsidDel="00000000" w:rsidR="00000000" w:rsidRPr="00000000">
        <w:rPr>
          <w:rFonts w:ascii="Roboto" w:cs="Roboto" w:eastAsia="Roboto" w:hAnsi="Roboto"/>
          <w:color w:val="040c28"/>
          <w:sz w:val="20"/>
          <w:szCs w:val="20"/>
          <w:highlight w:val="white"/>
          <w:rtl w:val="0"/>
        </w:rPr>
        <w:t xml:space="preserve">©</w:t>
      </w:r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 Farma v jeskyni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jc w:val="both"/>
        <w:rPr>
          <w:rFonts w:ascii="Roboto" w:cs="Roboto" w:eastAsia="Roboto" w:hAnsi="Roboto"/>
          <w:highlight w:val="yellow"/>
        </w:rPr>
      </w:pPr>
      <w:r w:rsidDel="00000000" w:rsidR="00000000" w:rsidRPr="00000000">
        <w:rPr>
          <w:rFonts w:ascii="Roboto" w:cs="Roboto" w:eastAsia="Roboto" w:hAnsi="Roboto"/>
          <w:i w:val="1"/>
          <w:iCs w:val="1"/>
          <w:rtl w:val="0"/>
        </w:rPr>
        <w:t xml:space="preserve">„Jsme neustále na očích, neustále viditelní, přesto často hluboce osamělí. Chtěl jsem prozkoumat tento paradox: jak může člověk existovat v mnoha různých podobách, a přitom stále hledat něco autentického a podstatného. Toto téma mi připadalo naléhavé, protože se dotýká velmi lidské potřeby – potřeby spojení, a to jak s ostatními, tak sami se sebou,“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vysvětluje Gioele Coccia.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Ústředním motivem díla je otázka identity v době sociálních sítí. Digitální prostředí podle Coccii rozšířilo možnosti sebeprezentace, ale zároveň přineslo pocit roztříštěnosti. </w:t>
      </w:r>
      <w:r w:rsidDel="00000000" w:rsidR="00000000" w:rsidRPr="00000000">
        <w:rPr>
          <w:rFonts w:ascii="Roboto" w:cs="Roboto" w:eastAsia="Roboto" w:hAnsi="Roboto"/>
          <w:i w:val="1"/>
          <w:iCs w:val="1"/>
          <w:rtl w:val="0"/>
        </w:rPr>
        <w:t xml:space="preserve">„Můžeme vytvářet, upravovat a sdílet různé verze sebe samých. Je v tom síla i nebezpečí. Zajímá mě právě toto napětí: prostor mezi viditelností a intimitou, mezi obrazem, který o sobě vytváříme, a tím, co skutečně prožíváme ,“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říká autor.</w:t>
      </w:r>
    </w:p>
    <w:p w:rsidR="00000000" w:rsidDel="00000000" w:rsidP="00000000" w:rsidRDefault="00000000" w:rsidRPr="00000000" w14:paraId="0000000B">
      <w:pPr>
        <w:spacing w:after="240" w:before="240" w:lineRule="auto"/>
        <w:jc w:val="both"/>
        <w:rPr>
          <w:rFonts w:ascii="Roboto" w:cs="Roboto" w:eastAsia="Roboto" w:hAnsi="Roboto"/>
          <w:i w:val="1"/>
          <w:iCs w:val="1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Název inscenace odkazuje právě k této zkušenosti. Jak podotýká Coccia: </w:t>
      </w:r>
      <w:r w:rsidDel="00000000" w:rsidR="00000000" w:rsidRPr="00000000">
        <w:rPr>
          <w:rFonts w:ascii="Roboto" w:cs="Roboto" w:eastAsia="Roboto" w:hAnsi="Roboto"/>
          <w:i w:val="1"/>
          <w:iCs w:val="1"/>
          <w:rtl w:val="0"/>
        </w:rPr>
        <w:t xml:space="preserve">„Propojenost neznamená automaticky blízkost. Máme k sobě bezprecedentní přístup, přesto však skutečný kontakt zůstává něčím křehkým a obtížně dosažitelným. Můžeme být ve spojení každou minutu, a přesto se cítit vzdálení.“</w:t>
      </w:r>
    </w:p>
    <w:p w:rsidR="00000000" w:rsidDel="00000000" w:rsidP="00000000" w:rsidRDefault="00000000" w:rsidRPr="00000000" w14:paraId="0000000C">
      <w:pPr>
        <w:spacing w:after="240" w:before="240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1"/>
          <w:iCs w:val="1"/>
          <w:rtl w:val="0"/>
        </w:rPr>
        <w:t xml:space="preserve">Never So Close, Never So Far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zároveň není pokusem nabídnout jednoznačné odpovědi. Coccia nesměřuje k nalezení jediné „pravé“ identity, ale spíše zkoumá, jak různé vrstvy koexistují a jak pod nimi můžeme stále hledat upřímné spojení. </w:t>
      </w:r>
      <w:r w:rsidDel="00000000" w:rsidR="00000000" w:rsidRPr="00000000">
        <w:rPr>
          <w:rFonts w:ascii="Roboto" w:cs="Roboto" w:eastAsia="Roboto" w:hAnsi="Roboto"/>
          <w:i w:val="1"/>
          <w:iCs w:val="1"/>
          <w:rtl w:val="0"/>
        </w:rPr>
        <w:t xml:space="preserve">„Doufám, že si každý divák najde svůj vlastní výklad. Jestli je něco, co bych si přál, aby si z návštěvníci z představení odnesli, pak je to snad nové uvědomění si vlastní potřeby spojení a složitosti lidského bytí dnes,“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popisuje Coccia.</w:t>
      </w:r>
    </w:p>
    <w:p w:rsidR="00000000" w:rsidDel="00000000" w:rsidP="00000000" w:rsidRDefault="00000000" w:rsidRPr="00000000" w14:paraId="0000000D">
      <w:pPr>
        <w:spacing w:after="240" w:before="240" w:lineRule="auto"/>
        <w:jc w:val="both"/>
        <w:rPr>
          <w:rFonts w:ascii="Roboto" w:cs="Roboto" w:eastAsia="Roboto" w:hAnsi="Roboto"/>
          <w:highlight w:val="yellow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Inscenace představuje průřez Cocciovou dosavadní tvorbou. </w:t>
      </w:r>
      <w:r w:rsidDel="00000000" w:rsidR="00000000" w:rsidRPr="00000000">
        <w:rPr>
          <w:rFonts w:ascii="Roboto" w:cs="Roboto" w:eastAsia="Roboto" w:hAnsi="Roboto"/>
          <w:highlight w:val="white"/>
          <w:rtl w:val="0"/>
        </w:rPr>
        <w:t xml:space="preserve">Dílo rozpouští hranice mezi obrazem a performancí.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Expresivní taneční filmy se na scéně prolínají s taneční performancí a živou hudbou skladatele Berarda Di Mattia. </w:t>
      </w:r>
      <w:r w:rsidDel="00000000" w:rsidR="00000000" w:rsidRPr="00000000">
        <w:rPr>
          <w:rFonts w:ascii="Roboto" w:cs="Roboto" w:eastAsia="Roboto" w:hAnsi="Roboto"/>
          <w:highlight w:val="white"/>
          <w:rtl w:val="0"/>
        </w:rPr>
        <w:t xml:space="preserve">Hudba není pouhý doprovod, ale aktivní součást představení. </w:t>
      </w:r>
      <w:r w:rsidDel="00000000" w:rsidR="00000000" w:rsidRPr="00000000">
        <w:rPr>
          <w:rFonts w:ascii="Roboto" w:cs="Roboto" w:eastAsia="Roboto" w:hAnsi="Roboto"/>
          <w:i w:val="1"/>
          <w:iCs w:val="1"/>
          <w:rtl w:val="0"/>
        </w:rPr>
        <w:t xml:space="preserve">„</w:t>
      </w:r>
      <w:r w:rsidDel="00000000" w:rsidR="00000000" w:rsidRPr="00000000">
        <w:rPr>
          <w:rFonts w:ascii="Roboto" w:cs="Roboto" w:eastAsia="Roboto" w:hAnsi="Roboto"/>
          <w:i w:val="1"/>
          <w:iCs w:val="1"/>
          <w:highlight w:val="white"/>
          <w:rtl w:val="0"/>
        </w:rPr>
        <w:t xml:space="preserve">Po celou dobu představení jsme s Berardem v neustálém dialogu, nepřetržitě propojeni zvukem, pohybem a přítomností, současně neztrácíme spojení mezi námi a publikem,</w:t>
      </w:r>
      <w:r w:rsidDel="00000000" w:rsidR="00000000" w:rsidRPr="00000000">
        <w:rPr>
          <w:rFonts w:ascii="Roboto" w:cs="Roboto" w:eastAsia="Roboto" w:hAnsi="Roboto"/>
          <w:i w:val="1"/>
          <w:iCs w:val="1"/>
          <w:rtl w:val="0"/>
        </w:rPr>
        <w:t xml:space="preserve">“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přibližuje Gioele Coccia.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>
          <w:rFonts w:ascii="Roboto" w:cs="Roboto" w:eastAsia="Roboto" w:hAnsi="Roboto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</w:rPr>
        <w:drawing>
          <wp:inline distB="114300" distT="114300" distL="114300" distR="114300">
            <wp:extent cx="3388995" cy="2239853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22398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Foto Massimo Briani </w:t>
      </w:r>
      <w:r w:rsidDel="00000000" w:rsidR="00000000" w:rsidRPr="00000000">
        <w:rPr>
          <w:rFonts w:ascii="Roboto" w:cs="Roboto" w:eastAsia="Roboto" w:hAnsi="Roboto"/>
          <w:color w:val="040c28"/>
          <w:sz w:val="20"/>
          <w:szCs w:val="20"/>
          <w:highlight w:val="white"/>
          <w:rtl w:val="0"/>
        </w:rPr>
        <w:t xml:space="preserve">©</w:t>
      </w:r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 Farma v jeskyni</w:t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color w:val="ff0000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color w:val="ff0000"/>
          <w:sz w:val="26"/>
          <w:szCs w:val="26"/>
          <w:rtl w:val="0"/>
        </w:rPr>
        <w:t xml:space="preserve">O autorovi</w:t>
      </w:r>
    </w:p>
    <w:p w:rsidR="00000000" w:rsidDel="00000000" w:rsidP="00000000" w:rsidRDefault="00000000" w:rsidRPr="00000000" w14:paraId="00000012">
      <w:pPr>
        <w:pStyle w:val="Heading3"/>
        <w:keepNext w:val="0"/>
        <w:keepLines w:val="0"/>
        <w:shd w:fill="ffffff" w:val="clear"/>
        <w:spacing w:after="160" w:before="0" w:lineRule="auto"/>
        <w:jc w:val="both"/>
        <w:rPr>
          <w:rFonts w:ascii="Roboto" w:cs="Roboto" w:eastAsia="Roboto" w:hAnsi="Roboto"/>
          <w:color w:val="000000"/>
          <w:sz w:val="22"/>
          <w:szCs w:val="22"/>
        </w:rPr>
      </w:pPr>
      <w:bookmarkStart w:colFirst="0" w:colLast="0" w:name="_87lfgqiidryb" w:id="2"/>
      <w:bookmarkEnd w:id="2"/>
      <w:r w:rsidDel="00000000" w:rsidR="00000000" w:rsidRPr="00000000">
        <w:rPr>
          <w:rFonts w:ascii="Roboto" w:cs="Roboto" w:eastAsia="Roboto" w:hAnsi="Roboto"/>
          <w:color w:val="000000"/>
          <w:sz w:val="22"/>
          <w:szCs w:val="22"/>
          <w:rtl w:val="0"/>
        </w:rPr>
        <w:t xml:space="preserve">Gioele Coccia je italský umělec, jehož tvorba propojuje současný tanec, fyzické divadlo, videoart a audiovizuální experimenty. Působí jako tanečník, performer, choreograf a pedagog. V posledních letech se zaměřuje na průnik umění a sociálního angažmá, se zvláštním důrazem na identitu a rovnost pohlaví. Mezi klíčové počiny v této oblasti patří </w:t>
      </w:r>
      <w:r w:rsidDel="00000000" w:rsidR="00000000" w:rsidRPr="00000000">
        <w:rPr>
          <w:rFonts w:ascii="Roboto" w:cs="Roboto" w:eastAsia="Roboto" w:hAnsi="Roboto"/>
          <w:i w:val="1"/>
          <w:iCs w:val="1"/>
          <w:color w:val="000000"/>
          <w:sz w:val="22"/>
          <w:szCs w:val="22"/>
          <w:rtl w:val="0"/>
        </w:rPr>
        <w:t xml:space="preserve">Maschile Ausiliare</w:t>
      </w:r>
      <w:r w:rsidDel="00000000" w:rsidR="00000000" w:rsidRPr="00000000">
        <w:rPr>
          <w:rFonts w:ascii="Roboto" w:cs="Roboto" w:eastAsia="Roboto" w:hAnsi="Roboto"/>
          <w:color w:val="000000"/>
          <w:sz w:val="22"/>
          <w:szCs w:val="22"/>
          <w:rtl w:val="0"/>
        </w:rPr>
        <w:t xml:space="preserve">, choreografické dílo zkoumající křehkost a sociální tlaky obklopující mužskou identitu (ve spolupráci s filozofem Lorenzem Gasparrinim), a </w:t>
      </w:r>
      <w:r w:rsidDel="00000000" w:rsidR="00000000" w:rsidRPr="00000000">
        <w:rPr>
          <w:rFonts w:ascii="Roboto" w:cs="Roboto" w:eastAsia="Roboto" w:hAnsi="Roboto"/>
          <w:i w:val="1"/>
          <w:iCs w:val="1"/>
          <w:color w:val="000000"/>
          <w:sz w:val="22"/>
          <w:szCs w:val="22"/>
          <w:rtl w:val="0"/>
        </w:rPr>
        <w:t xml:space="preserve">maskiA!</w:t>
      </w:r>
      <w:r w:rsidDel="00000000" w:rsidR="00000000" w:rsidRPr="00000000">
        <w:rPr>
          <w:rFonts w:ascii="Roboto" w:cs="Roboto" w:eastAsia="Roboto" w:hAnsi="Roboto"/>
          <w:color w:val="000000"/>
          <w:sz w:val="22"/>
          <w:szCs w:val="22"/>
          <w:rtl w:val="0"/>
        </w:rPr>
        <w:t xml:space="preserve">. Autor tanečních filmů, které byly promítány a oceněny na mezinárodních festivalech, a také hudebních videoklipů pro kapely jako Brandt Brauer Frick.Dlouhodobě také spolupracuje s italským souborem Ritmi Sotterranei a dalšími renomovanými umělci. </w:t>
      </w:r>
    </w:p>
    <w:p w:rsidR="00000000" w:rsidDel="00000000" w:rsidP="00000000" w:rsidRDefault="00000000" w:rsidRPr="00000000" w14:paraId="00000013">
      <w:pPr>
        <w:pStyle w:val="Heading3"/>
        <w:keepNext w:val="0"/>
        <w:keepLines w:val="0"/>
        <w:shd w:fill="ffffff" w:val="clear"/>
        <w:spacing w:after="160" w:before="0" w:lineRule="auto"/>
        <w:jc w:val="both"/>
        <w:rPr>
          <w:rFonts w:ascii="Roboto" w:cs="Roboto" w:eastAsia="Roboto" w:hAnsi="Roboto"/>
          <w:color w:val="000000"/>
          <w:sz w:val="22"/>
          <w:szCs w:val="22"/>
        </w:rPr>
      </w:pPr>
      <w:bookmarkStart w:colFirst="0" w:colLast="0" w:name="_11hfre7ip5mc" w:id="3"/>
      <w:bookmarkEnd w:id="3"/>
      <w:r w:rsidDel="00000000" w:rsidR="00000000" w:rsidRPr="00000000">
        <w:rPr>
          <w:rFonts w:ascii="Roboto" w:cs="Roboto" w:eastAsia="Roboto" w:hAnsi="Roboto"/>
          <w:color w:val="000000"/>
          <w:sz w:val="22"/>
          <w:szCs w:val="22"/>
          <w:rtl w:val="0"/>
        </w:rPr>
        <w:t xml:space="preserve">Zakladatel a umělecký ředitel Mapigo Project, sociální inovační iniciativy se sídlem v Tanzanii. Projekt se věnuje zachování a propagaci tradičního tance jako mocného prostředku mezikulturního dialogu a sociální transformace. </w:t>
      </w:r>
    </w:p>
    <w:p w:rsidR="00000000" w:rsidDel="00000000" w:rsidP="00000000" w:rsidRDefault="00000000" w:rsidRPr="00000000" w14:paraId="00000014">
      <w:pPr>
        <w:pStyle w:val="Heading3"/>
        <w:keepNext w:val="0"/>
        <w:keepLines w:val="0"/>
        <w:shd w:fill="ffffff" w:val="clear"/>
        <w:spacing w:after="160" w:before="0" w:lineRule="auto"/>
        <w:jc w:val="both"/>
        <w:rPr>
          <w:rFonts w:ascii="Roboto" w:cs="Roboto" w:eastAsia="Roboto" w:hAnsi="Roboto"/>
          <w:color w:val="000000"/>
          <w:sz w:val="22"/>
          <w:szCs w:val="22"/>
        </w:rPr>
      </w:pPr>
      <w:bookmarkStart w:colFirst="0" w:colLast="0" w:name="_850daowp4u9f" w:id="4"/>
      <w:bookmarkEnd w:id="4"/>
      <w:r w:rsidDel="00000000" w:rsidR="00000000" w:rsidRPr="00000000">
        <w:rPr>
          <w:rFonts w:ascii="Roboto" w:cs="Roboto" w:eastAsia="Roboto" w:hAnsi="Roboto"/>
          <w:color w:val="000000"/>
          <w:sz w:val="22"/>
          <w:szCs w:val="22"/>
          <w:rtl w:val="0"/>
        </w:rPr>
        <w:t xml:space="preserve">Gioele Coccia žije mezi Římem a Prahou, kde působí jako performer v mezinárodním souboru Farma v jeskyni. S jeho uměleckým ředitelem a režisérem Viliamem Dočolomanským spolupracoval na filmu </w:t>
      </w:r>
      <w:r w:rsidDel="00000000" w:rsidR="00000000" w:rsidRPr="00000000">
        <w:rPr>
          <w:rFonts w:ascii="Roboto" w:cs="Roboto" w:eastAsia="Roboto" w:hAnsi="Roboto"/>
          <w:i w:val="1"/>
          <w:iCs w:val="1"/>
          <w:color w:val="000000"/>
          <w:sz w:val="22"/>
          <w:szCs w:val="22"/>
          <w:rtl w:val="0"/>
        </w:rPr>
        <w:t xml:space="preserve">Efeméry </w:t>
      </w:r>
      <w:r w:rsidDel="00000000" w:rsidR="00000000" w:rsidRPr="00000000">
        <w:rPr>
          <w:rFonts w:ascii="Roboto" w:cs="Roboto" w:eastAsia="Roboto" w:hAnsi="Roboto"/>
          <w:color w:val="000000"/>
          <w:sz w:val="22"/>
          <w:szCs w:val="22"/>
          <w:rtl w:val="0"/>
        </w:rPr>
        <w:t xml:space="preserve">(2021) a inscenacích </w:t>
      </w:r>
      <w:r w:rsidDel="00000000" w:rsidR="00000000" w:rsidRPr="00000000">
        <w:rPr>
          <w:rFonts w:ascii="Roboto" w:cs="Roboto" w:eastAsia="Roboto" w:hAnsi="Roboto"/>
          <w:i w:val="1"/>
          <w:iCs w:val="1"/>
          <w:color w:val="000000"/>
          <w:sz w:val="22"/>
          <w:szCs w:val="22"/>
          <w:rtl w:val="0"/>
        </w:rPr>
        <w:t xml:space="preserve">Commander </w:t>
      </w:r>
      <w:r w:rsidDel="00000000" w:rsidR="00000000" w:rsidRPr="00000000">
        <w:rPr>
          <w:rFonts w:ascii="Roboto" w:cs="Roboto" w:eastAsia="Roboto" w:hAnsi="Roboto"/>
          <w:color w:val="000000"/>
          <w:sz w:val="22"/>
          <w:szCs w:val="22"/>
          <w:rtl w:val="0"/>
        </w:rPr>
        <w:t xml:space="preserve">(2022), </w:t>
      </w:r>
      <w:r w:rsidDel="00000000" w:rsidR="00000000" w:rsidRPr="00000000">
        <w:rPr>
          <w:rFonts w:ascii="Roboto" w:cs="Roboto" w:eastAsia="Roboto" w:hAnsi="Roboto"/>
          <w:i w:val="1"/>
          <w:iCs w:val="1"/>
          <w:color w:val="000000"/>
          <w:sz w:val="22"/>
          <w:szCs w:val="22"/>
          <w:rtl w:val="0"/>
        </w:rPr>
        <w:t xml:space="preserve">Oscilace </w:t>
      </w:r>
      <w:r w:rsidDel="00000000" w:rsidR="00000000" w:rsidRPr="00000000">
        <w:rPr>
          <w:rFonts w:ascii="Roboto" w:cs="Roboto" w:eastAsia="Roboto" w:hAnsi="Roboto"/>
          <w:color w:val="000000"/>
          <w:sz w:val="22"/>
          <w:szCs w:val="22"/>
          <w:rtl w:val="0"/>
        </w:rPr>
        <w:t xml:space="preserve">(2023) a </w:t>
      </w:r>
      <w:r w:rsidDel="00000000" w:rsidR="00000000" w:rsidRPr="00000000">
        <w:rPr>
          <w:rFonts w:ascii="Roboto" w:cs="Roboto" w:eastAsia="Roboto" w:hAnsi="Roboto"/>
          <w:i w:val="1"/>
          <w:iCs w:val="1"/>
          <w:color w:val="000000"/>
          <w:sz w:val="22"/>
          <w:szCs w:val="22"/>
          <w:rtl w:val="0"/>
        </w:rPr>
        <w:t xml:space="preserve">All Is Good in Heaven</w:t>
      </w:r>
      <w:r w:rsidDel="00000000" w:rsidR="00000000" w:rsidRPr="00000000">
        <w:rPr>
          <w:rFonts w:ascii="Roboto" w:cs="Roboto" w:eastAsia="Roboto" w:hAnsi="Roboto"/>
          <w:color w:val="000000"/>
          <w:sz w:val="22"/>
          <w:szCs w:val="22"/>
          <w:rtl w:val="0"/>
        </w:rPr>
        <w:t xml:space="preserve"> (2025).</w:t>
      </w:r>
    </w:p>
    <w:p w:rsidR="00000000" w:rsidDel="00000000" w:rsidP="00000000" w:rsidRDefault="00000000" w:rsidRPr="00000000" w14:paraId="00000015">
      <w:pPr>
        <w:spacing w:line="276" w:lineRule="auto"/>
        <w:jc w:val="both"/>
        <w:rPr>
          <w:rFonts w:ascii="Roboto" w:cs="Roboto" w:eastAsia="Roboto" w:hAnsi="Roboto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sz w:val="18"/>
          <w:szCs w:val="18"/>
        </w:rPr>
        <w:drawing>
          <wp:inline distB="114300" distT="114300" distL="114300" distR="114300">
            <wp:extent cx="2924175" cy="3895908"/>
            <wp:effectExtent b="0" l="0" r="0" t="0"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3478" l="0" r="0" t="7604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8959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br w:type="textWrapping"/>
        <w:t xml:space="preserve">Foto </w:t>
      </w:r>
      <w:r w:rsidDel="00000000" w:rsidR="00000000" w:rsidRPr="00000000">
        <w:rPr>
          <w:rFonts w:ascii="Roboto" w:cs="Roboto" w:eastAsia="Roboto" w:hAnsi="Roboto"/>
          <w:color w:val="040c28"/>
          <w:sz w:val="20"/>
          <w:szCs w:val="20"/>
          <w:highlight w:val="white"/>
          <w:rtl w:val="0"/>
        </w:rPr>
        <w:t xml:space="preserve">©</w:t>
      </w:r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 Farma v jeskyni</w:t>
      </w:r>
    </w:p>
    <w:p w:rsidR="00000000" w:rsidDel="00000000" w:rsidP="00000000" w:rsidRDefault="00000000" w:rsidRPr="00000000" w14:paraId="00000016">
      <w:pPr>
        <w:spacing w:after="240" w:before="240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3"/>
        <w:keepNext w:val="0"/>
        <w:keepLines w:val="0"/>
        <w:spacing w:before="280" w:lineRule="auto"/>
        <w:jc w:val="both"/>
        <w:rPr>
          <w:rFonts w:ascii="Roboto" w:cs="Roboto" w:eastAsia="Roboto" w:hAnsi="Roboto"/>
          <w:b w:val="1"/>
          <w:bCs w:val="1"/>
          <w:color w:val="000000"/>
          <w:sz w:val="26"/>
          <w:szCs w:val="26"/>
        </w:rPr>
      </w:pPr>
      <w:bookmarkStart w:colFirst="0" w:colLast="0" w:name="_auga8bae70m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3"/>
        <w:keepNext w:val="0"/>
        <w:keepLines w:val="0"/>
        <w:spacing w:before="280" w:lineRule="auto"/>
        <w:jc w:val="both"/>
        <w:rPr>
          <w:rFonts w:ascii="Roboto" w:cs="Roboto" w:eastAsia="Roboto" w:hAnsi="Roboto"/>
          <w:color w:val="ff0000"/>
        </w:rPr>
      </w:pPr>
      <w:bookmarkStart w:colFirst="0" w:colLast="0" w:name="_3zanmmw6fvww" w:id="6"/>
      <w:bookmarkEnd w:id="6"/>
      <w:r w:rsidDel="00000000" w:rsidR="00000000" w:rsidRPr="00000000">
        <w:rPr>
          <w:rFonts w:ascii="Roboto" w:cs="Roboto" w:eastAsia="Roboto" w:hAnsi="Roboto"/>
          <w:b w:val="1"/>
          <w:bCs w:val="1"/>
          <w:color w:val="ff0000"/>
          <w:sz w:val="26"/>
          <w:szCs w:val="26"/>
          <w:rtl w:val="0"/>
        </w:rPr>
        <w:t xml:space="preserve">Farma v jeskyni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Mezinárodní divadelní soubor Farma v jeskyni je od svého vzniku v roce 2002 průkopníkem fyzického divadla, autorských inscenací a filmů, vycházejících z neprobádaných aktuálních témat se značným společenským dosahem. Témata zpracovává prostřednictvím různorodých uměleckých tvarů a vzdělávacích formátů. Má charakteristický scénický rukopis, který propojuje expresivní pohybový výraz a původní hudbu. Českou republiku soubor dosud reprezentoval na třech kontinentech a ve více než 60 městech. Za svoji tvorbu obdržel řadu českých i zahraničních ocenění, kromě jiného Evropskou cenu Nové divadelní reality pro režiséra a choreografa Viliama Dočolomanského. Od roku 2017 je Farma v jeskyni stálým souborem Centra současného umění DOX.</w:t>
      </w:r>
    </w:p>
    <w:p w:rsidR="00000000" w:rsidDel="00000000" w:rsidP="00000000" w:rsidRDefault="00000000" w:rsidRPr="00000000" w14:paraId="0000001A">
      <w:pPr>
        <w:spacing w:after="240" w:before="240" w:lineRule="auto"/>
        <w:jc w:val="both"/>
        <w:rPr>
          <w:rFonts w:ascii="Roboto" w:cs="Roboto" w:eastAsia="Roboto" w:hAnsi="Roboto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3"/>
        <w:keepNext w:val="0"/>
        <w:keepLines w:val="0"/>
        <w:spacing w:before="280" w:lineRule="auto"/>
        <w:rPr>
          <w:rFonts w:ascii="Roboto" w:cs="Roboto" w:eastAsia="Roboto" w:hAnsi="Roboto"/>
          <w:b w:val="1"/>
          <w:bCs w:val="1"/>
          <w:color w:val="ff0000"/>
          <w:sz w:val="26"/>
          <w:szCs w:val="26"/>
        </w:rPr>
      </w:pPr>
      <w:bookmarkStart w:colFirst="0" w:colLast="0" w:name="_f4i1qi3k0m1i" w:id="7"/>
      <w:bookmarkEnd w:id="7"/>
      <w:r w:rsidDel="00000000" w:rsidR="00000000" w:rsidRPr="00000000">
        <w:rPr>
          <w:rFonts w:ascii="Roboto" w:cs="Roboto" w:eastAsia="Roboto" w:hAnsi="Roboto"/>
          <w:b w:val="1"/>
          <w:bCs w:val="1"/>
          <w:color w:val="ff0000"/>
          <w:sz w:val="26"/>
          <w:szCs w:val="26"/>
          <w:rtl w:val="0"/>
        </w:rPr>
        <w:t xml:space="preserve">Praktické informace</w:t>
      </w:r>
    </w:p>
    <w:p w:rsidR="00000000" w:rsidDel="00000000" w:rsidP="00000000" w:rsidRDefault="00000000" w:rsidRPr="00000000" w14:paraId="0000001C">
      <w:pPr>
        <w:spacing w:after="240" w:before="24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Premiéra: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22. 6. 2026, 19.00</w:t>
        <w:br w:type="textWrapping"/>
      </w: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Repríza: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23. 6. 2026, 19.00</w:t>
        <w:br w:type="textWrapping"/>
      </w: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Místo: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Auditorium Centra současného umění DOX, Praha</w:t>
      </w:r>
    </w:p>
    <w:p w:rsidR="00000000" w:rsidDel="00000000" w:rsidP="00000000" w:rsidRDefault="00000000" w:rsidRPr="00000000" w14:paraId="0000001D">
      <w:pPr>
        <w:spacing w:after="240" w:before="240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3090863" cy="3079902"/>
            <wp:effectExtent b="0" l="0" r="0" t="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0863" cy="30799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40" w:before="24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Kontakt pro média:</w:t>
        <w:br w:type="textWrapping"/>
      </w:r>
      <w:r w:rsidDel="00000000" w:rsidR="00000000" w:rsidRPr="00000000">
        <w:rPr>
          <w:rFonts w:ascii="Roboto" w:cs="Roboto" w:eastAsia="Roboto" w:hAnsi="Roboto"/>
          <w:rtl w:val="0"/>
        </w:rPr>
        <w:t xml:space="preserve">Anežka Kabilková, anezka@farminthecave.com</w:t>
      </w:r>
    </w:p>
    <w:p w:rsidR="00000000" w:rsidDel="00000000" w:rsidP="00000000" w:rsidRDefault="00000000" w:rsidRPr="00000000" w14:paraId="00000020">
      <w:pPr>
        <w:spacing w:after="240" w:before="240" w:lineRule="auto"/>
        <w:jc w:val="both"/>
        <w:rPr/>
      </w:pPr>
      <w:hyperlink r:id="rId12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www.farminthecave.com</w:t>
          <w:br w:type="textWrapping"/>
        </w:r>
      </w:hyperlink>
      <w:r w:rsidDel="00000000" w:rsidR="00000000" w:rsidRPr="00000000">
        <w:rPr>
          <w:rFonts w:ascii="Roboto" w:cs="Roboto" w:eastAsia="Roboto" w:hAnsi="Roboto"/>
          <w:rtl w:val="0"/>
        </w:rPr>
        <w:t xml:space="preserve">facebook.com/farmavjeskyni</w:t>
        <w:br w:type="textWrapping"/>
        <w:t xml:space="preserve">instagram.com/farminthecave</w:t>
      </w:r>
      <w:r w:rsidDel="00000000" w:rsidR="00000000" w:rsidRPr="00000000">
        <w:rPr>
          <w:rtl w:val="0"/>
        </w:rPr>
      </w:r>
    </w:p>
    <w:sectPr>
      <w:headerReference r:id="rId1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jpg"/><Relationship Id="rId10" Type="http://schemas.openxmlformats.org/officeDocument/2006/relationships/image" Target="media/image5.jpg"/><Relationship Id="rId13" Type="http://schemas.openxmlformats.org/officeDocument/2006/relationships/header" Target="header1.xml"/><Relationship Id="rId12" Type="http://schemas.openxmlformats.org/officeDocument/2006/relationships/hyperlink" Target="http://www.farminthecave.co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